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88796A" w:rsidRDefault="004208C7">
      <w:pPr>
        <w:rPr>
          <w:szCs w:val="22"/>
        </w:rPr>
      </w:pPr>
      <w:r w:rsidRPr="0088796A">
        <w:rPr>
          <w:noProof/>
          <w:szCs w:val="22"/>
        </w:rPr>
        <mc:AlternateContent>
          <mc:Choice Requires="wpg">
            <w:drawing>
              <wp:anchor distT="0" distB="0" distL="114300" distR="114300" simplePos="0" relativeHeight="251658240" behindDoc="0" locked="0" layoutInCell="1" allowOverlap="1" wp14:anchorId="0627DA7C" wp14:editId="7B547561">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6905921"/>
                            <a:chOff x="-3175" y="0"/>
                            <a:chExt cx="6118225" cy="6905921"/>
                          </a:xfrm>
                        </wpg:grpSpPr>
                        <wps:wsp>
                          <wps:cNvPr id="998804356" name="Rechteck 1"/>
                          <wps:cNvSpPr>
                            <a:spLocks/>
                          </wps:cNvSpPr>
                          <wps:spPr>
                            <a:xfrm>
                              <a:off x="-3175" y="3239301"/>
                              <a:ext cx="6118225" cy="366662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5FD34B78"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w:t>
                                </w:r>
                                <w:r w:rsidR="00641BB1">
                                  <w:rPr>
                                    <w:color w:val="000000" w:themeColor="text1"/>
                                  </w:rPr>
                                  <w:t xml:space="preserve">Ihres Schreibens </w:t>
                                </w:r>
                                <w:r w:rsidRPr="00DB0B99">
                                  <w:rPr>
                                    <w:color w:val="000000" w:themeColor="text1"/>
                                  </w:rPr>
                                  <w:t>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617BB1B2" w14:textId="77777777" w:rsidR="00AA7157" w:rsidRPr="00FE3FCF" w:rsidRDefault="00C11BF2" w:rsidP="00AA7157">
                                <w:pPr>
                                  <w:ind w:left="340"/>
                                  <w:rPr>
                                    <w:color w:val="DA2323"/>
                                  </w:rPr>
                                </w:pPr>
                                <w:r w:rsidRPr="00DB0B99">
                                  <w:rPr>
                                    <w:color w:val="000000" w:themeColor="text1"/>
                                    <w:szCs w:val="22"/>
                                  </w:rPr>
                                  <w:br/>
                                </w:r>
                                <w:hyperlink r:id="rId11" w:history="1">
                                  <w:r w:rsidR="00AA7157" w:rsidRPr="00FE3FCF">
                                    <w:rPr>
                                      <w:rStyle w:val="Hyperlink"/>
                                      <w:color w:val="DA2323"/>
                                    </w:rPr>
                                    <w:t>Mobiliar Rechtsratgeber</w:t>
                                  </w:r>
                                </w:hyperlink>
                              </w:p>
                              <w:p w14:paraId="615CE303" w14:textId="77777777" w:rsidR="00AA7157" w:rsidRPr="00FE3FCF" w:rsidRDefault="00AA7157" w:rsidP="00AA7157">
                                <w:pPr>
                                  <w:ind w:left="340"/>
                                  <w:rPr>
                                    <w:color w:val="DA2323"/>
                                  </w:rPr>
                                </w:pPr>
                                <w:hyperlink r:id="rId12" w:history="1">
                                  <w:r w:rsidRPr="00FE3FCF">
                                    <w:rPr>
                                      <w:rStyle w:val="Hyperlink"/>
                                      <w:color w:val="DA2323"/>
                                    </w:rPr>
                                    <w:t>Rechtsschutz für Privatpersonen</w:t>
                                  </w:r>
                                </w:hyperlink>
                              </w:p>
                              <w:p w14:paraId="437DD2C4" w14:textId="77777777" w:rsidR="00AA7157" w:rsidRPr="00FE3FCF" w:rsidRDefault="00AA7157" w:rsidP="00AA7157">
                                <w:pPr>
                                  <w:ind w:left="340"/>
                                  <w:rPr>
                                    <w:color w:val="DA2323"/>
                                  </w:rPr>
                                </w:pPr>
                                <w:hyperlink r:id="rId13" w:history="1">
                                  <w:r w:rsidRPr="00FE3FCF">
                                    <w:rPr>
                                      <w:rStyle w:val="Hyperlink"/>
                                      <w:color w:val="DA2323"/>
                                    </w:rPr>
                                    <w:t>Prämienrechner für Rechtsschutz</w:t>
                                  </w:r>
                                </w:hyperlink>
                              </w:p>
                              <w:p w14:paraId="520FB9C2" w14:textId="4D0B7987" w:rsidR="008A7F69" w:rsidRPr="00DB0B99" w:rsidRDefault="008A7F69" w:rsidP="00AA7157">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7B07D0B9" w14:textId="68F6C27C" w:rsidR="003C07E2" w:rsidRPr="00DB0B99" w:rsidRDefault="003C07E2" w:rsidP="003C07E2">
                                <w:pPr>
                                  <w:pStyle w:val="NormalWeb"/>
                                  <w:ind w:left="340"/>
                                  <w:rPr>
                                    <w:rFonts w:ascii="Arial" w:hAnsi="Arial" w:cs="Arial"/>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91404F">
                                  <w:rPr>
                                    <w:rFonts w:ascii="Arial" w:hAnsi="Arial" w:cs="Arial"/>
                                    <w:sz w:val="22"/>
                                    <w:szCs w:val="22"/>
                                  </w:rPr>
                                  <w:t>Kredite und Darlehen</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16" w:history="1">
                                  <w:r w:rsidR="009337AC" w:rsidRPr="008C580D">
                                    <w:rPr>
                                      <w:rStyle w:val="Hyperlink"/>
                                      <w:rFonts w:ascii="Arial" w:hAnsi="Arial" w:cs="Arial"/>
                                      <w:b/>
                                      <w:bCs/>
                                      <w:color w:val="DA2323"/>
                                      <w:sz w:val="22"/>
                                      <w:szCs w:val="22"/>
                                    </w:rPr>
                                    <w:t>Unterschied zwischen Kredit und Darlehen</w:t>
                                  </w:r>
                                </w:hyperlink>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">
                <v:rect id="Rectangle 4" o:spid="_x0000_s1027" style="position:absolute;top:68059;width:61708;height:19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" fillcolor="white [3212]" stroked="f" strokeweight="2pt"/>
                <v:group id="Group 3" o:spid="_x0000_s1028" style="position:absolute;left:-31;width:61181;height:69059" coordorigin="-31" coordsize="61182,69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">
                  <v:rect id="Rechteck 1" o:spid="_x0000_s1029" style="position:absolute;left:-31;top:32393;width:61181;height:3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&#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3B0F3EFC" w14:textId="5FD34B78" w:rsidR="0031516F" w:rsidRPr="00DB0B99" w:rsidRDefault="00093924" w:rsidP="009525CB">
                          <w:pPr>
                            <w:pStyle w:val="ListParagraph"/>
                            <w:numPr>
                              <w:ilvl w:val="0"/>
                              <w:numId w:val="22"/>
                            </w:numPr>
                            <w:spacing w:before="12"/>
                            <w:ind w:left="1040"/>
                            <w:rPr>
                              <w:color w:val="000000" w:themeColor="text1"/>
                            </w:rPr>
                          </w:pPr>
                          <w:r w:rsidRPr="00DB0B99">
                            <w:rPr>
                              <w:color w:val="000000" w:themeColor="text1"/>
                            </w:rPr>
                            <w:t xml:space="preserve">Bewahren Sie eine Kopie </w:t>
                          </w:r>
                          <w:r w:rsidR="00641BB1">
                            <w:rPr>
                              <w:color w:val="000000" w:themeColor="text1"/>
                            </w:rPr>
                            <w:t xml:space="preserve">Ihres Schreibens </w:t>
                          </w:r>
                          <w:r w:rsidRPr="00DB0B99">
                            <w:rPr>
                              <w:color w:val="000000" w:themeColor="text1"/>
                            </w:rPr>
                            <w:t>sowie des Postsendungsbelegs für Ihre Unterlagen auf.</w:t>
                          </w:r>
                        </w:p>
                        <w:p w14:paraId="5AA3AD4E" w14:textId="2C1CE3BB"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617BB1B2" w14:textId="77777777" w:rsidR="00AA7157" w:rsidRPr="00FE3FCF" w:rsidRDefault="00C11BF2" w:rsidP="00AA7157">
                          <w:pPr>
                            <w:ind w:left="340"/>
                            <w:rPr>
                              <w:color w:val="DA2323"/>
                            </w:rPr>
                          </w:pPr>
                          <w:r w:rsidRPr="00DB0B99">
                            <w:rPr>
                              <w:color w:val="000000" w:themeColor="text1"/>
                              <w:szCs w:val="22"/>
                            </w:rPr>
                            <w:br/>
                          </w:r>
                          <w:hyperlink r:id="rId17" w:history="1">
                            <w:r w:rsidR="00AA7157" w:rsidRPr="00FE3FCF">
                              <w:rPr>
                                <w:rStyle w:val="Hyperlink"/>
                                <w:color w:val="DA2323"/>
                              </w:rPr>
                              <w:t>Mobiliar Rechtsratgeber</w:t>
                            </w:r>
                          </w:hyperlink>
                        </w:p>
                        <w:p w14:paraId="615CE303" w14:textId="77777777" w:rsidR="00AA7157" w:rsidRPr="00FE3FCF" w:rsidRDefault="00AA7157" w:rsidP="00AA7157">
                          <w:pPr>
                            <w:ind w:left="340"/>
                            <w:rPr>
                              <w:color w:val="DA2323"/>
                            </w:rPr>
                          </w:pPr>
                          <w:hyperlink r:id="rId18" w:history="1">
                            <w:r w:rsidRPr="00FE3FCF">
                              <w:rPr>
                                <w:rStyle w:val="Hyperlink"/>
                                <w:color w:val="DA2323"/>
                              </w:rPr>
                              <w:t>Rechtsschutz für Privatpersonen</w:t>
                            </w:r>
                          </w:hyperlink>
                        </w:p>
                        <w:p w14:paraId="437DD2C4" w14:textId="77777777" w:rsidR="00AA7157" w:rsidRPr="00FE3FCF" w:rsidRDefault="00AA7157" w:rsidP="00AA7157">
                          <w:pPr>
                            <w:ind w:left="340"/>
                            <w:rPr>
                              <w:color w:val="DA2323"/>
                            </w:rPr>
                          </w:pPr>
                          <w:hyperlink r:id="rId19" w:history="1">
                            <w:r w:rsidRPr="00FE3FCF">
                              <w:rPr>
                                <w:rStyle w:val="Hyperlink"/>
                                <w:color w:val="DA2323"/>
                              </w:rPr>
                              <w:t>Prämienrechner für Rechtsschutz</w:t>
                            </w:r>
                          </w:hyperlink>
                        </w:p>
                        <w:p w14:paraId="520FB9C2" w14:textId="4D0B7987" w:rsidR="008A7F69" w:rsidRPr="00DB0B99" w:rsidRDefault="008A7F69" w:rsidP="00AA7157">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Ein Unternehmen der Mobiliar</w:t>
                          </w:r>
                        </w:p>
                      </w:txbxContent>
                    </v:textbox>
                  </v:rect>
                  <v:rect id="Rectangle 2" o:spid="_x0000_s1030" style="position:absolute;width:61150;height:2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&#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7B07D0B9" w14:textId="68F6C27C" w:rsidR="003C07E2" w:rsidRPr="00DB0B99" w:rsidRDefault="003C07E2" w:rsidP="003C07E2">
                          <w:pPr>
                            <w:pStyle w:val="NormalWeb"/>
                            <w:ind w:left="340"/>
                            <w:rPr>
                              <w:rFonts w:ascii="Arial" w:hAnsi="Arial" w:cs="Arial"/>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91404F">
                            <w:rPr>
                              <w:rFonts w:ascii="Arial" w:hAnsi="Arial" w:cs="Arial"/>
                              <w:sz w:val="22"/>
                              <w:szCs w:val="22"/>
                            </w:rPr>
                            <w:t>Kredite und Darlehen</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20" w:history="1">
                            <w:r w:rsidR="009337AC" w:rsidRPr="008C580D">
                              <w:rPr>
                                <w:rStyle w:val="Hyperlink"/>
                                <w:rFonts w:ascii="Arial" w:hAnsi="Arial" w:cs="Arial"/>
                                <w:b/>
                                <w:bCs/>
                                <w:color w:val="DA2323"/>
                                <w:sz w:val="22"/>
                                <w:szCs w:val="22"/>
                              </w:rPr>
                              <w:t>Unterschied zwischen Kredit und Darlehen</w:t>
                            </w:r>
                          </w:hyperlink>
                        </w:p>
                      </w:txbxContent>
                    </v:textbox>
                  </v:rect>
                </v:group>
                <w10:wrap type="square" anchorx="margin" anchory="margin"/>
              </v:group>
            </w:pict>
          </mc:Fallback>
        </mc:AlternateContent>
      </w:r>
    </w:p>
    <w:p w14:paraId="30D4F786" w14:textId="77777777" w:rsidR="00B0379B" w:rsidRPr="0088796A" w:rsidRDefault="00B0379B">
      <w:pPr>
        <w:rPr>
          <w:rStyle w:val="normaltextrun"/>
          <w:rFonts w:cs="Arial"/>
          <w:szCs w:val="22"/>
          <w:highlight w:val="lightGray"/>
          <w:lang w:eastAsia="en-GB"/>
        </w:rPr>
      </w:pPr>
      <w:r w:rsidRPr="0088796A">
        <w:rPr>
          <w:rStyle w:val="normaltextrun"/>
          <w:rFonts w:cs="Arial"/>
          <w:szCs w:val="22"/>
          <w:highlight w:val="lightGray"/>
        </w:rPr>
        <w:br w:type="page"/>
      </w:r>
    </w:p>
    <w:p w14:paraId="425C7C1D" w14:textId="77777777" w:rsidR="0004771A" w:rsidRPr="0004771A" w:rsidRDefault="0004771A" w:rsidP="0004771A">
      <w:pPr>
        <w:spacing w:after="160"/>
        <w:jc w:val="center"/>
        <w:rPr>
          <w:rFonts w:eastAsia="Aptos" w:cs="Arial"/>
          <w:b/>
          <w:bCs/>
          <w:kern w:val="2"/>
          <w:sz w:val="28"/>
          <w:szCs w:val="28"/>
          <w:lang w:eastAsia="en-US"/>
          <w14:ligatures w14:val="standardContextual"/>
        </w:rPr>
      </w:pPr>
      <w:r w:rsidRPr="0004771A">
        <w:rPr>
          <w:rFonts w:eastAsia="Aptos" w:cs="Arial"/>
          <w:b/>
          <w:bCs/>
          <w:kern w:val="2"/>
          <w:sz w:val="28"/>
          <w:szCs w:val="28"/>
          <w:lang w:eastAsia="en-US"/>
          <w14:ligatures w14:val="standardContextual"/>
        </w:rPr>
        <w:lastRenderedPageBreak/>
        <w:t>Darlehensvertrag</w:t>
      </w:r>
    </w:p>
    <w:p w14:paraId="7112450A" w14:textId="77777777" w:rsidR="0004771A" w:rsidRPr="0004771A" w:rsidRDefault="0004771A" w:rsidP="0004771A">
      <w:pPr>
        <w:spacing w:after="160"/>
        <w:jc w:val="center"/>
        <w:rPr>
          <w:rFonts w:eastAsia="Aptos" w:cs="Arial"/>
          <w:kern w:val="2"/>
          <w:szCs w:val="22"/>
          <w:lang w:eastAsia="en-US"/>
          <w14:ligatures w14:val="standardContextual"/>
        </w:rPr>
      </w:pPr>
    </w:p>
    <w:p w14:paraId="64EF8F09" w14:textId="77777777" w:rsidR="0004771A" w:rsidRPr="0004771A" w:rsidRDefault="0004771A" w:rsidP="0004771A">
      <w:pPr>
        <w:spacing w:after="160"/>
        <w:jc w:val="center"/>
        <w:rPr>
          <w:rFonts w:eastAsia="Aptos" w:cs="Arial"/>
          <w:kern w:val="2"/>
          <w:szCs w:val="22"/>
          <w:lang w:eastAsia="en-US"/>
          <w14:ligatures w14:val="standardContextual"/>
        </w:rPr>
      </w:pPr>
      <w:r w:rsidRPr="0004771A">
        <w:rPr>
          <w:rFonts w:eastAsia="Aptos" w:cs="Arial"/>
          <w:kern w:val="2"/>
          <w:szCs w:val="22"/>
          <w:lang w:eastAsia="en-US"/>
          <w14:ligatures w14:val="standardContextual"/>
        </w:rPr>
        <w:t>zwischen</w:t>
      </w:r>
    </w:p>
    <w:p w14:paraId="554F3698" w14:textId="38BA65A5" w:rsidR="0004771A" w:rsidRPr="0004771A" w:rsidRDefault="0004771A" w:rsidP="0004771A">
      <w:pPr>
        <w:tabs>
          <w:tab w:val="right" w:pos="8789"/>
        </w:tabs>
        <w:spacing w:after="160" w:line="259" w:lineRule="auto"/>
        <w:rPr>
          <w:rFonts w:eastAsia="Aptos" w:cs="Arial"/>
          <w:kern w:val="2"/>
          <w:szCs w:val="22"/>
          <w:lang w:val="de-DE" w:eastAsia="en-US"/>
          <w14:ligatures w14:val="standardContextual"/>
        </w:rPr>
      </w:pPr>
      <w:r w:rsidRPr="0004771A">
        <w:rPr>
          <w:rFonts w:eastAsia="Aptos" w:cs="Arial"/>
          <w:kern w:val="2"/>
          <w:szCs w:val="22"/>
          <w:highlight w:val="lightGray"/>
          <w:lang w:val="de-DE" w:eastAsia="en-US"/>
          <w14:ligatures w14:val="standardContextual"/>
        </w:rPr>
        <w:t>[Name, Adresse, Geburtsdatum</w:t>
      </w:r>
      <w:r w:rsidR="00542815">
        <w:rPr>
          <w:rFonts w:eastAsia="Aptos" w:cs="Arial"/>
          <w:kern w:val="2"/>
          <w:szCs w:val="22"/>
          <w:highlight w:val="lightGray"/>
          <w:lang w:val="de-DE" w:eastAsia="en-US"/>
          <w14:ligatures w14:val="standardContextual"/>
        </w:rPr>
        <w:t xml:space="preserve"> </w:t>
      </w:r>
      <w:r w:rsidR="001A4CFA">
        <w:rPr>
          <w:rFonts w:eastAsia="Aptos" w:cs="Arial"/>
          <w:kern w:val="2"/>
          <w:szCs w:val="22"/>
          <w:highlight w:val="lightGray"/>
          <w:lang w:val="de-DE" w:eastAsia="en-US"/>
          <w14:ligatures w14:val="standardContextual"/>
        </w:rPr>
        <w:t>Darlehensgeber:in</w:t>
      </w:r>
      <w:r w:rsidRPr="0004771A">
        <w:rPr>
          <w:rFonts w:eastAsia="Aptos" w:cs="Arial"/>
          <w:kern w:val="2"/>
          <w:szCs w:val="22"/>
          <w:highlight w:val="lightGray"/>
          <w:lang w:val="de-DE" w:eastAsia="en-US"/>
          <w14:ligatures w14:val="standardContextual"/>
        </w:rPr>
        <w:t>]</w:t>
      </w:r>
      <w:r w:rsidRPr="0004771A">
        <w:rPr>
          <w:rFonts w:eastAsia="Aptos" w:cs="Arial"/>
          <w:kern w:val="2"/>
          <w:szCs w:val="22"/>
          <w:lang w:val="de-DE" w:eastAsia="en-US"/>
          <w14:ligatures w14:val="standardContextual"/>
        </w:rPr>
        <w:tab/>
      </w:r>
    </w:p>
    <w:p w14:paraId="5AEE3564" w14:textId="77777777" w:rsidR="0004771A" w:rsidRPr="0004771A" w:rsidRDefault="0004771A" w:rsidP="0004771A">
      <w:pPr>
        <w:spacing w:after="160" w:line="259" w:lineRule="auto"/>
        <w:jc w:val="center"/>
        <w:rPr>
          <w:rFonts w:eastAsia="Aptos" w:cs="Arial"/>
          <w:kern w:val="2"/>
          <w:szCs w:val="22"/>
          <w:lang w:val="de-DE" w:eastAsia="en-US"/>
          <w14:ligatures w14:val="standardContextual"/>
        </w:rPr>
      </w:pPr>
      <w:r w:rsidRPr="0004771A">
        <w:rPr>
          <w:rFonts w:eastAsia="Aptos" w:cs="Arial"/>
          <w:kern w:val="2"/>
          <w:szCs w:val="22"/>
          <w:lang w:val="de-DE" w:eastAsia="en-US"/>
          <w14:ligatures w14:val="standardContextual"/>
        </w:rPr>
        <w:t>und</w:t>
      </w:r>
    </w:p>
    <w:p w14:paraId="7F8324CD" w14:textId="6E6B0ECA" w:rsidR="0004771A" w:rsidRPr="0004771A" w:rsidRDefault="0004771A" w:rsidP="0004771A">
      <w:pPr>
        <w:tabs>
          <w:tab w:val="right" w:pos="8789"/>
        </w:tabs>
        <w:spacing w:after="160" w:line="259" w:lineRule="auto"/>
        <w:rPr>
          <w:rFonts w:eastAsia="Aptos" w:cs="Arial"/>
          <w:kern w:val="2"/>
          <w:szCs w:val="22"/>
          <w:lang w:val="de-DE" w:eastAsia="en-US"/>
          <w14:ligatures w14:val="standardContextual"/>
        </w:rPr>
      </w:pPr>
      <w:r w:rsidRPr="0004771A">
        <w:rPr>
          <w:rFonts w:eastAsia="Aptos" w:cs="Arial"/>
          <w:kern w:val="2"/>
          <w:szCs w:val="22"/>
          <w:highlight w:val="lightGray"/>
          <w:lang w:val="de-DE" w:eastAsia="en-US"/>
          <w14:ligatures w14:val="standardContextual"/>
        </w:rPr>
        <w:t>[Name, Adresse, Geburtsdatum</w:t>
      </w:r>
      <w:r w:rsidR="001A4CFA" w:rsidRPr="001A4CFA">
        <w:rPr>
          <w:rFonts w:eastAsia="Aptos" w:cs="Arial"/>
          <w:kern w:val="2"/>
          <w:szCs w:val="22"/>
          <w:highlight w:val="lightGray"/>
          <w:lang w:val="de-DE" w:eastAsia="en-US"/>
          <w14:ligatures w14:val="standardContextual"/>
        </w:rPr>
        <w:t xml:space="preserve"> Darlehensnehmer:in</w:t>
      </w:r>
      <w:r w:rsidRPr="0004771A">
        <w:rPr>
          <w:rFonts w:eastAsia="Aptos" w:cs="Arial"/>
          <w:kern w:val="2"/>
          <w:szCs w:val="22"/>
          <w:highlight w:val="lightGray"/>
          <w:lang w:val="de-DE" w:eastAsia="en-US"/>
          <w14:ligatures w14:val="standardContextual"/>
        </w:rPr>
        <w:t>]</w:t>
      </w:r>
      <w:r w:rsidRPr="0004771A">
        <w:rPr>
          <w:rFonts w:eastAsia="Aptos" w:cs="Arial"/>
          <w:kern w:val="2"/>
          <w:szCs w:val="22"/>
          <w:lang w:val="de-DE" w:eastAsia="en-US"/>
          <w14:ligatures w14:val="standardContextual"/>
        </w:rPr>
        <w:tab/>
      </w:r>
    </w:p>
    <w:p w14:paraId="6527C6C1" w14:textId="6BEB850D" w:rsidR="0004771A" w:rsidRPr="0004771A" w:rsidRDefault="0004771A" w:rsidP="0004771A">
      <w:pPr>
        <w:tabs>
          <w:tab w:val="right" w:pos="8789"/>
        </w:tabs>
        <w:spacing w:after="160" w:line="259" w:lineRule="auto"/>
        <w:rPr>
          <w:rFonts w:eastAsia="Aptos" w:cs="Arial"/>
          <w:kern w:val="2"/>
          <w:szCs w:val="22"/>
          <w:lang w:val="de-DE" w:eastAsia="en-US"/>
          <w14:ligatures w14:val="standardContextual"/>
        </w:rPr>
      </w:pPr>
      <w:r w:rsidRPr="0004771A">
        <w:rPr>
          <w:rFonts w:eastAsia="Aptos" w:cs="Arial"/>
          <w:kern w:val="2"/>
          <w:szCs w:val="22"/>
          <w:lang w:val="de-DE" w:eastAsia="en-US"/>
          <w14:ligatures w14:val="standardContextual"/>
        </w:rPr>
        <w:tab/>
      </w:r>
    </w:p>
    <w:p w14:paraId="32884C58" w14:textId="77777777" w:rsidR="0004771A" w:rsidRPr="0004771A" w:rsidRDefault="0004771A" w:rsidP="0004771A">
      <w:pPr>
        <w:spacing w:after="160" w:line="259" w:lineRule="auto"/>
        <w:rPr>
          <w:rFonts w:eastAsia="Aptos" w:cs="Arial"/>
          <w:kern w:val="2"/>
          <w:szCs w:val="22"/>
          <w:lang w:eastAsia="en-US"/>
          <w14:ligatures w14:val="standardContextual"/>
        </w:rPr>
      </w:pPr>
      <w:r w:rsidRPr="0004771A">
        <w:rPr>
          <w:rFonts w:eastAsia="Aptos" w:cs="Arial"/>
          <w:kern w:val="2"/>
          <w:szCs w:val="22"/>
          <w:lang w:eastAsia="en-US"/>
          <w14:ligatures w14:val="standardContextual"/>
        </w:rPr>
        <w:t>Die Vertragsparteien vereinbaren folgendes:</w:t>
      </w:r>
    </w:p>
    <w:p w14:paraId="31E5A2F6" w14:textId="1EE334EA" w:rsidR="0004771A" w:rsidRPr="0004771A" w:rsidRDefault="0004771A" w:rsidP="0004771A">
      <w:pPr>
        <w:numPr>
          <w:ilvl w:val="0"/>
          <w:numId w:val="27"/>
        </w:numPr>
        <w:spacing w:after="160" w:line="259" w:lineRule="auto"/>
        <w:ind w:left="567" w:hanging="567"/>
        <w:rPr>
          <w:rFonts w:eastAsia="Aptos" w:cs="Arial"/>
          <w:kern w:val="2"/>
          <w:szCs w:val="22"/>
          <w:lang w:eastAsia="en-US"/>
          <w14:ligatures w14:val="standardContextual"/>
        </w:rPr>
      </w:pPr>
      <w:r w:rsidRPr="0004771A">
        <w:rPr>
          <w:rFonts w:eastAsia="Aptos" w:cs="Arial"/>
          <w:kern w:val="2"/>
          <w:szCs w:val="22"/>
          <w:highlight w:val="lightGray"/>
          <w:lang w:eastAsia="en-US"/>
          <w14:ligatures w14:val="standardContextual"/>
        </w:rPr>
        <w:t>Der</w:t>
      </w:r>
      <w:r w:rsidR="001A4CFA" w:rsidRPr="001A4CFA">
        <w:rPr>
          <w:rFonts w:eastAsia="Aptos" w:cs="Arial"/>
          <w:kern w:val="2"/>
          <w:szCs w:val="22"/>
          <w:highlight w:val="lightGray"/>
          <w:lang w:eastAsia="en-US"/>
          <w14:ligatures w14:val="standardContextual"/>
        </w:rPr>
        <w:t xml:space="preserve"> </w:t>
      </w:r>
      <w:r w:rsidRPr="0004771A">
        <w:rPr>
          <w:rFonts w:eastAsia="Aptos" w:cs="Arial"/>
          <w:kern w:val="2"/>
          <w:szCs w:val="22"/>
          <w:highlight w:val="lightGray"/>
          <w:lang w:eastAsia="en-US"/>
          <w14:ligatures w14:val="standardContextual"/>
        </w:rPr>
        <w:t>/</w:t>
      </w:r>
      <w:r w:rsidR="001A4CFA" w:rsidRPr="001A4CFA">
        <w:rPr>
          <w:rFonts w:eastAsia="Aptos" w:cs="Arial"/>
          <w:kern w:val="2"/>
          <w:szCs w:val="22"/>
          <w:highlight w:val="lightGray"/>
          <w:lang w:eastAsia="en-US"/>
          <w14:ligatures w14:val="standardContextual"/>
        </w:rPr>
        <w:t xml:space="preserve"> </w:t>
      </w:r>
      <w:r w:rsidRPr="0004771A">
        <w:rPr>
          <w:rFonts w:eastAsia="Aptos" w:cs="Arial"/>
          <w:kern w:val="2"/>
          <w:szCs w:val="22"/>
          <w:highlight w:val="lightGray"/>
          <w:lang w:eastAsia="en-US"/>
          <w14:ligatures w14:val="standardContextual"/>
        </w:rPr>
        <w:t>die</w:t>
      </w:r>
      <w:r w:rsidRPr="0004771A">
        <w:rPr>
          <w:rFonts w:eastAsia="Aptos" w:cs="Arial"/>
          <w:kern w:val="2"/>
          <w:szCs w:val="22"/>
          <w:lang w:eastAsia="en-US"/>
          <w14:ligatures w14:val="standardContextual"/>
        </w:rPr>
        <w:t xml:space="preserve"> Darlehensgeber</w:t>
      </w:r>
      <w:r w:rsidRPr="0004771A">
        <w:rPr>
          <w:rFonts w:eastAsia="Aptos" w:cs="Arial"/>
          <w:kern w:val="2"/>
          <w:szCs w:val="22"/>
          <w:highlight w:val="lightGray"/>
          <w:lang w:eastAsia="en-US"/>
          <w14:ligatures w14:val="standardContextual"/>
        </w:rPr>
        <w:t>/in</w:t>
      </w:r>
      <w:r w:rsidRPr="0004771A">
        <w:rPr>
          <w:rFonts w:eastAsia="Aptos" w:cs="Arial"/>
          <w:kern w:val="2"/>
          <w:szCs w:val="22"/>
          <w:lang w:eastAsia="en-US"/>
          <w14:ligatures w14:val="standardContextual"/>
        </w:rPr>
        <w:t xml:space="preserve"> gewährt </w:t>
      </w:r>
      <w:r w:rsidRPr="0004771A">
        <w:rPr>
          <w:rFonts w:eastAsia="Aptos" w:cs="Arial"/>
          <w:kern w:val="2"/>
          <w:szCs w:val="22"/>
          <w:highlight w:val="lightGray"/>
          <w:lang w:eastAsia="en-US"/>
          <w14:ligatures w14:val="standardContextual"/>
        </w:rPr>
        <w:t>der</w:t>
      </w:r>
      <w:r w:rsidR="001A4CFA" w:rsidRPr="001A4CFA">
        <w:rPr>
          <w:rFonts w:eastAsia="Aptos" w:cs="Arial"/>
          <w:kern w:val="2"/>
          <w:szCs w:val="22"/>
          <w:highlight w:val="lightGray"/>
          <w:lang w:eastAsia="en-US"/>
          <w14:ligatures w14:val="standardContextual"/>
        </w:rPr>
        <w:t xml:space="preserve"> </w:t>
      </w:r>
      <w:r w:rsidRPr="0004771A">
        <w:rPr>
          <w:rFonts w:eastAsia="Aptos" w:cs="Arial"/>
          <w:kern w:val="2"/>
          <w:szCs w:val="22"/>
          <w:highlight w:val="lightGray"/>
          <w:lang w:eastAsia="en-US"/>
          <w14:ligatures w14:val="standardContextual"/>
        </w:rPr>
        <w:t>/</w:t>
      </w:r>
      <w:r w:rsidR="001A4CFA" w:rsidRPr="001A4CFA">
        <w:rPr>
          <w:rFonts w:eastAsia="Aptos" w:cs="Arial"/>
          <w:kern w:val="2"/>
          <w:szCs w:val="22"/>
          <w:highlight w:val="lightGray"/>
          <w:lang w:eastAsia="en-US"/>
          <w14:ligatures w14:val="standardContextual"/>
        </w:rPr>
        <w:t xml:space="preserve"> </w:t>
      </w:r>
      <w:r w:rsidRPr="0004771A">
        <w:rPr>
          <w:rFonts w:eastAsia="Aptos" w:cs="Arial"/>
          <w:kern w:val="2"/>
          <w:szCs w:val="22"/>
          <w:highlight w:val="lightGray"/>
          <w:lang w:eastAsia="en-US"/>
          <w14:ligatures w14:val="standardContextual"/>
        </w:rPr>
        <w:t>dem</w:t>
      </w:r>
      <w:r w:rsidRPr="0004771A">
        <w:rPr>
          <w:rFonts w:eastAsia="Aptos" w:cs="Arial"/>
          <w:kern w:val="2"/>
          <w:szCs w:val="22"/>
          <w:lang w:eastAsia="en-US"/>
          <w14:ligatures w14:val="standardContextual"/>
        </w:rPr>
        <w:t xml:space="preserve"> </w:t>
      </w:r>
      <w:r w:rsidR="006F0477" w:rsidRPr="006F0477">
        <w:rPr>
          <w:rFonts w:eastAsia="Aptos" w:cs="Arial"/>
          <w:kern w:val="2"/>
          <w:szCs w:val="22"/>
          <w:lang w:eastAsia="en-US"/>
          <w14:ligatures w14:val="standardContextual"/>
        </w:rPr>
        <w:t>Darlehensnehmer</w:t>
      </w:r>
      <w:r w:rsidRPr="0004771A">
        <w:rPr>
          <w:rFonts w:eastAsia="Aptos" w:cs="Arial"/>
          <w:kern w:val="2"/>
          <w:szCs w:val="22"/>
          <w:highlight w:val="lightGray"/>
          <w:lang w:eastAsia="en-US"/>
          <w14:ligatures w14:val="standardContextual"/>
        </w:rPr>
        <w:t>/in</w:t>
      </w:r>
      <w:r w:rsidRPr="0004771A">
        <w:rPr>
          <w:rFonts w:eastAsia="Aptos" w:cs="Arial"/>
          <w:kern w:val="2"/>
          <w:szCs w:val="22"/>
          <w:lang w:eastAsia="en-US"/>
          <w14:ligatures w14:val="standardContextual"/>
        </w:rPr>
        <w:t xml:space="preserve"> ein Darlehen in der Höhe von CHF </w:t>
      </w:r>
      <w:r w:rsidRPr="0004771A">
        <w:rPr>
          <w:rFonts w:eastAsia="Aptos" w:cs="Arial"/>
          <w:kern w:val="2"/>
          <w:szCs w:val="22"/>
          <w:highlight w:val="lightGray"/>
          <w:lang w:eastAsia="en-US"/>
          <w14:ligatures w14:val="standardContextual"/>
        </w:rPr>
        <w:t>[Betrag</w:t>
      </w:r>
      <w:r w:rsidR="004E2E20" w:rsidRPr="004E2E20">
        <w:rPr>
          <w:rFonts w:eastAsia="Aptos" w:cs="Arial"/>
          <w:kern w:val="2"/>
          <w:szCs w:val="22"/>
          <w:highlight w:val="lightGray"/>
          <w:lang w:eastAsia="en-US"/>
          <w14:ligatures w14:val="standardContextual"/>
        </w:rPr>
        <w:t>, in Worten</w:t>
      </w:r>
      <w:r w:rsidRPr="0004771A">
        <w:rPr>
          <w:rFonts w:eastAsia="Aptos" w:cs="Arial"/>
          <w:kern w:val="2"/>
          <w:szCs w:val="22"/>
          <w:highlight w:val="lightGray"/>
          <w:lang w:eastAsia="en-US"/>
          <w14:ligatures w14:val="standardContextual"/>
        </w:rPr>
        <w:t>]</w:t>
      </w:r>
      <w:r w:rsidR="004E2E20">
        <w:rPr>
          <w:rFonts w:eastAsia="Aptos" w:cs="Arial"/>
          <w:kern w:val="2"/>
          <w:szCs w:val="22"/>
          <w:lang w:eastAsia="en-US"/>
          <w14:ligatures w14:val="standardContextual"/>
        </w:rPr>
        <w:t xml:space="preserve">. </w:t>
      </w:r>
      <w:r w:rsidRPr="0004771A">
        <w:rPr>
          <w:rFonts w:eastAsia="Aptos" w:cs="Arial"/>
          <w:kern w:val="2"/>
          <w:szCs w:val="22"/>
          <w:lang w:eastAsia="en-US"/>
          <w14:ligatures w14:val="standardContextual"/>
        </w:rPr>
        <w:t xml:space="preserve">Der Zweck des Darlehens ist </w:t>
      </w:r>
      <w:r w:rsidRPr="0004771A">
        <w:rPr>
          <w:rFonts w:eastAsia="Aptos" w:cs="Arial"/>
          <w:kern w:val="2"/>
          <w:szCs w:val="22"/>
          <w:highlight w:val="lightGray"/>
          <w:lang w:eastAsia="en-US"/>
          <w14:ligatures w14:val="standardContextual"/>
        </w:rPr>
        <w:t>[Zweck des Darlehens festhalten]</w:t>
      </w:r>
      <w:r w:rsidRPr="0004771A">
        <w:rPr>
          <w:rFonts w:eastAsia="Aptos" w:cs="Arial"/>
          <w:kern w:val="2"/>
          <w:szCs w:val="22"/>
          <w:lang w:eastAsia="en-US"/>
          <w14:ligatures w14:val="standardContextual"/>
        </w:rPr>
        <w:t>.</w:t>
      </w:r>
    </w:p>
    <w:p w14:paraId="51A98CC9" w14:textId="77777777" w:rsidR="0004771A" w:rsidRPr="0004771A" w:rsidRDefault="0004771A" w:rsidP="0004771A">
      <w:pPr>
        <w:numPr>
          <w:ilvl w:val="0"/>
          <w:numId w:val="27"/>
        </w:numPr>
        <w:spacing w:after="160" w:line="259" w:lineRule="auto"/>
        <w:ind w:left="567" w:hanging="567"/>
        <w:rPr>
          <w:rFonts w:eastAsia="Aptos" w:cs="Arial"/>
          <w:kern w:val="2"/>
          <w:szCs w:val="22"/>
          <w:lang w:eastAsia="en-US"/>
          <w14:ligatures w14:val="standardContextual"/>
        </w:rPr>
      </w:pPr>
      <w:r w:rsidRPr="0004771A">
        <w:rPr>
          <w:rFonts w:eastAsia="Aptos" w:cs="Arial"/>
          <w:kern w:val="2"/>
          <w:szCs w:val="22"/>
          <w:lang w:eastAsia="en-US"/>
          <w14:ligatures w14:val="standardContextual"/>
        </w:rPr>
        <w:t xml:space="preserve">Das Darlehen ist verzinslich zu jährlich </w:t>
      </w:r>
      <w:r w:rsidRPr="0004771A">
        <w:rPr>
          <w:rFonts w:eastAsia="Aptos" w:cs="Arial"/>
          <w:kern w:val="2"/>
          <w:szCs w:val="22"/>
          <w:highlight w:val="lightGray"/>
          <w:lang w:eastAsia="en-US"/>
          <w14:ligatures w14:val="standardContextual"/>
        </w:rPr>
        <w:t>[Zinssatz festhalten]</w:t>
      </w:r>
      <w:r w:rsidRPr="0004771A">
        <w:rPr>
          <w:rFonts w:eastAsia="Aptos" w:cs="Arial"/>
          <w:kern w:val="2"/>
          <w:szCs w:val="22"/>
          <w:lang w:eastAsia="en-US"/>
          <w14:ligatures w14:val="standardContextual"/>
        </w:rPr>
        <w:t xml:space="preserve">. Die Zinsabrechnung erfolgt jeweils Ende des Kalenderjahres; erstmals per </w:t>
      </w:r>
      <w:r w:rsidRPr="0004771A">
        <w:rPr>
          <w:rFonts w:eastAsia="Aptos" w:cs="Arial"/>
          <w:kern w:val="2"/>
          <w:szCs w:val="22"/>
          <w:highlight w:val="lightGray"/>
          <w:lang w:eastAsia="en-US"/>
          <w14:ligatures w14:val="standardContextual"/>
        </w:rPr>
        <w:t>[Datum]</w:t>
      </w:r>
      <w:r w:rsidRPr="0004771A">
        <w:rPr>
          <w:rFonts w:eastAsia="Aptos" w:cs="Arial"/>
          <w:kern w:val="2"/>
          <w:szCs w:val="22"/>
          <w:lang w:eastAsia="en-US"/>
          <w14:ligatures w14:val="standardContextual"/>
        </w:rPr>
        <w:t xml:space="preserve">. </w:t>
      </w:r>
    </w:p>
    <w:p w14:paraId="708AD78E" w14:textId="77777777" w:rsidR="0004771A" w:rsidRPr="0004771A" w:rsidRDefault="0004771A" w:rsidP="0004771A">
      <w:pPr>
        <w:numPr>
          <w:ilvl w:val="0"/>
          <w:numId w:val="27"/>
        </w:numPr>
        <w:spacing w:after="160" w:line="259" w:lineRule="auto"/>
        <w:ind w:left="567" w:hanging="567"/>
        <w:rPr>
          <w:rFonts w:eastAsia="Aptos" w:cs="Arial"/>
          <w:kern w:val="2"/>
          <w:szCs w:val="22"/>
          <w:lang w:eastAsia="en-US"/>
          <w14:ligatures w14:val="standardContextual"/>
        </w:rPr>
      </w:pPr>
      <w:r w:rsidRPr="0004771A">
        <w:rPr>
          <w:rFonts w:eastAsia="Aptos" w:cs="Arial"/>
          <w:kern w:val="2"/>
          <w:szCs w:val="22"/>
          <w:lang w:eastAsia="en-US"/>
          <w14:ligatures w14:val="standardContextual"/>
        </w:rPr>
        <w:t xml:space="preserve">Die Auszahlung des Darlehens erfolgt am </w:t>
      </w:r>
      <w:r w:rsidRPr="0004771A">
        <w:rPr>
          <w:rFonts w:eastAsia="Aptos" w:cs="Arial"/>
          <w:kern w:val="2"/>
          <w:szCs w:val="22"/>
          <w:highlight w:val="lightGray"/>
          <w:lang w:eastAsia="en-US"/>
          <w14:ligatures w14:val="standardContextual"/>
        </w:rPr>
        <w:t>[Datum]</w:t>
      </w:r>
      <w:r w:rsidRPr="0004771A">
        <w:rPr>
          <w:rFonts w:eastAsia="Aptos" w:cs="Arial"/>
          <w:kern w:val="2"/>
          <w:szCs w:val="22"/>
          <w:lang w:eastAsia="en-US"/>
          <w14:ligatures w14:val="standardContextual"/>
        </w:rPr>
        <w:t xml:space="preserve">. </w:t>
      </w:r>
    </w:p>
    <w:p w14:paraId="197C48F1" w14:textId="4B4A15FF" w:rsidR="0004771A" w:rsidRPr="0004771A" w:rsidRDefault="0004771A" w:rsidP="0004771A">
      <w:pPr>
        <w:numPr>
          <w:ilvl w:val="0"/>
          <w:numId w:val="27"/>
        </w:numPr>
        <w:spacing w:after="160" w:line="259" w:lineRule="auto"/>
        <w:ind w:left="567" w:hanging="567"/>
        <w:rPr>
          <w:rFonts w:ascii="Aptos" w:hAnsi="Aptos"/>
          <w:kern w:val="2"/>
          <w:szCs w:val="22"/>
          <w:lang w:eastAsia="en-US"/>
          <w14:ligatures w14:val="standardContextual"/>
        </w:rPr>
      </w:pPr>
      <w:r w:rsidRPr="0004771A">
        <w:rPr>
          <w:rFonts w:eastAsia="Aptos" w:cs="Arial"/>
          <w:kern w:val="2"/>
          <w:szCs w:val="22"/>
          <w:lang w:eastAsia="en-US"/>
          <w14:ligatures w14:val="standardContextual"/>
        </w:rPr>
        <w:t xml:space="preserve">Das Darlehen wird auf unbestimmte Zeit gewährt / Das Darlehen muss bis zum </w:t>
      </w:r>
      <w:r w:rsidRPr="0004771A">
        <w:rPr>
          <w:rFonts w:eastAsia="Aptos" w:cs="Arial"/>
          <w:kern w:val="2"/>
          <w:szCs w:val="22"/>
          <w:highlight w:val="lightGray"/>
          <w:lang w:eastAsia="en-US"/>
          <w14:ligatures w14:val="standardContextual"/>
        </w:rPr>
        <w:t>[Datum]</w:t>
      </w:r>
      <w:r w:rsidRPr="0004771A">
        <w:rPr>
          <w:rFonts w:eastAsia="Aptos" w:cs="Arial"/>
          <w:kern w:val="2"/>
          <w:szCs w:val="22"/>
          <w:lang w:eastAsia="en-US"/>
          <w14:ligatures w14:val="standardContextual"/>
        </w:rPr>
        <w:t xml:space="preserve"> zurückbezahlt werden. </w:t>
      </w:r>
      <w:r w:rsidRPr="0004771A">
        <w:rPr>
          <w:rFonts w:eastAsia="Aptos" w:cs="Arial"/>
          <w:kern w:val="2"/>
          <w:szCs w:val="22"/>
          <w:highlight w:val="lightGray"/>
          <w:lang w:eastAsia="en-US"/>
          <w14:ligatures w14:val="standardContextual"/>
        </w:rPr>
        <w:t>[</w:t>
      </w:r>
      <w:r w:rsidR="00456B17" w:rsidRPr="003E1662">
        <w:rPr>
          <w:rFonts w:eastAsia="Aptos" w:cs="Arial"/>
          <w:kern w:val="2"/>
          <w:szCs w:val="22"/>
          <w:highlight w:val="lightGray"/>
          <w:lang w:eastAsia="en-US"/>
          <w14:ligatures w14:val="standardContextual"/>
        </w:rPr>
        <w:t xml:space="preserve">Information: </w:t>
      </w:r>
      <w:r w:rsidRPr="0004771A">
        <w:rPr>
          <w:rFonts w:eastAsia="Aptos" w:cs="Arial"/>
          <w:kern w:val="2"/>
          <w:szCs w:val="22"/>
          <w:highlight w:val="lightGray"/>
          <w:lang w:eastAsia="en-US"/>
          <w14:ligatures w14:val="standardContextual"/>
        </w:rPr>
        <w:t>Bei einem befristeten Darlehen wäre die Kündigungsfrist, d.h. der erste Satz von Ziff. 5 hinfällig. Der Rest bezüglich Rückzahlung und anteilsmässiger Berechnung der Zinsen kann stehen bleiben]</w:t>
      </w:r>
    </w:p>
    <w:p w14:paraId="5006FDAC" w14:textId="77777777" w:rsidR="0004771A" w:rsidRPr="0004771A" w:rsidRDefault="0004771A" w:rsidP="0004771A">
      <w:pPr>
        <w:numPr>
          <w:ilvl w:val="0"/>
          <w:numId w:val="27"/>
        </w:numPr>
        <w:spacing w:after="160" w:line="259" w:lineRule="auto"/>
        <w:ind w:left="567" w:hanging="567"/>
        <w:rPr>
          <w:rFonts w:eastAsia="Aptos" w:cs="Arial"/>
          <w:kern w:val="2"/>
          <w:szCs w:val="22"/>
          <w:lang w:eastAsia="en-US"/>
          <w14:ligatures w14:val="standardContextual"/>
        </w:rPr>
      </w:pPr>
      <w:r w:rsidRPr="0004771A">
        <w:rPr>
          <w:rFonts w:eastAsia="Aptos" w:cs="Arial"/>
          <w:kern w:val="2"/>
          <w:szCs w:val="22"/>
          <w:lang w:eastAsia="en-US"/>
          <w14:ligatures w14:val="standardContextual"/>
        </w:rPr>
        <w:t xml:space="preserve">Das Darlehen kann mit einer Kündigungsfrist von </w:t>
      </w:r>
      <w:r w:rsidRPr="0004771A">
        <w:rPr>
          <w:rFonts w:eastAsia="Aptos" w:cs="Arial"/>
          <w:kern w:val="2"/>
          <w:szCs w:val="22"/>
          <w:highlight w:val="lightGray"/>
          <w:lang w:eastAsia="en-US"/>
          <w14:ligatures w14:val="standardContextual"/>
        </w:rPr>
        <w:t>[Kündigungsfrist festhalten, z.B. drei Monaten]</w:t>
      </w:r>
      <w:r w:rsidRPr="0004771A">
        <w:rPr>
          <w:rFonts w:eastAsia="Aptos" w:cs="Arial"/>
          <w:kern w:val="2"/>
          <w:szCs w:val="22"/>
          <w:lang w:eastAsia="en-US"/>
          <w14:ligatures w14:val="standardContextual"/>
        </w:rPr>
        <w:t xml:space="preserve"> auf </w:t>
      </w:r>
      <w:r w:rsidRPr="0004771A">
        <w:rPr>
          <w:rFonts w:eastAsia="Aptos" w:cs="Arial"/>
          <w:kern w:val="2"/>
          <w:szCs w:val="22"/>
          <w:highlight w:val="lightGray"/>
          <w:lang w:eastAsia="en-US"/>
          <w14:ligatures w14:val="standardContextual"/>
        </w:rPr>
        <w:t>[Kündigungstermin, z.B. Ende jedes Kalendermonats]</w:t>
      </w:r>
      <w:r w:rsidRPr="0004771A">
        <w:rPr>
          <w:rFonts w:eastAsia="Aptos" w:cs="Arial"/>
          <w:kern w:val="2"/>
          <w:szCs w:val="22"/>
          <w:lang w:eastAsia="en-US"/>
          <w14:ligatures w14:val="standardContextual"/>
        </w:rPr>
        <w:t xml:space="preserve"> von beiden Parteien gekündigt werden. Die Rückzahlung hat am letzten Tag der Vertragsdauer zu erfolgen. Die Zinsen werden anteilsmässig berechnet. </w:t>
      </w:r>
    </w:p>
    <w:p w14:paraId="373E8B33" w14:textId="77777777" w:rsidR="0004771A" w:rsidRPr="0004771A" w:rsidRDefault="0004771A" w:rsidP="0004771A">
      <w:pPr>
        <w:numPr>
          <w:ilvl w:val="0"/>
          <w:numId w:val="27"/>
        </w:numPr>
        <w:spacing w:after="160" w:line="259" w:lineRule="auto"/>
        <w:ind w:left="567" w:hanging="567"/>
        <w:rPr>
          <w:rFonts w:eastAsia="Aptos" w:cs="Arial"/>
          <w:kern w:val="2"/>
          <w:szCs w:val="22"/>
          <w:lang w:eastAsia="en-US"/>
          <w14:ligatures w14:val="standardContextual"/>
        </w:rPr>
      </w:pPr>
      <w:r w:rsidRPr="0004771A">
        <w:rPr>
          <w:rFonts w:eastAsia="Aptos" w:cs="Arial"/>
          <w:kern w:val="2"/>
          <w:szCs w:val="22"/>
          <w:lang w:eastAsia="en-US"/>
          <w14:ligatures w14:val="standardContextual"/>
        </w:rPr>
        <w:t xml:space="preserve">Auf diesen Vertrag ist ausschliesslich Schweizer Recht anwendbar. Der Gerichtsstand ist </w:t>
      </w:r>
      <w:r w:rsidRPr="0004771A">
        <w:rPr>
          <w:rFonts w:eastAsia="Aptos" w:cs="Arial"/>
          <w:kern w:val="2"/>
          <w:szCs w:val="22"/>
          <w:highlight w:val="lightGray"/>
          <w:lang w:eastAsia="en-US"/>
          <w14:ligatures w14:val="standardContextual"/>
        </w:rPr>
        <w:t>[Ort]</w:t>
      </w:r>
      <w:r w:rsidRPr="0004771A">
        <w:rPr>
          <w:rFonts w:eastAsia="Aptos" w:cs="Arial"/>
          <w:kern w:val="2"/>
          <w:szCs w:val="22"/>
          <w:lang w:eastAsia="en-US"/>
          <w14:ligatures w14:val="standardContextual"/>
        </w:rPr>
        <w:t xml:space="preserve">. </w:t>
      </w:r>
    </w:p>
    <w:p w14:paraId="756EE397" w14:textId="77777777" w:rsidR="0004771A" w:rsidRPr="0004771A" w:rsidRDefault="0004771A" w:rsidP="0004771A">
      <w:pPr>
        <w:numPr>
          <w:ilvl w:val="0"/>
          <w:numId w:val="27"/>
        </w:numPr>
        <w:spacing w:after="160" w:line="259" w:lineRule="auto"/>
        <w:ind w:left="567" w:hanging="567"/>
        <w:rPr>
          <w:rFonts w:eastAsia="Aptos" w:cs="Arial"/>
          <w:kern w:val="2"/>
          <w:szCs w:val="22"/>
          <w:lang w:eastAsia="en-US"/>
          <w14:ligatures w14:val="standardContextual"/>
        </w:rPr>
      </w:pPr>
      <w:r w:rsidRPr="0004771A">
        <w:rPr>
          <w:rFonts w:eastAsia="Aptos" w:cs="Arial"/>
          <w:kern w:val="2"/>
          <w:szCs w:val="22"/>
          <w:lang w:eastAsia="en-US"/>
          <w14:ligatures w14:val="standardContextual"/>
        </w:rPr>
        <w:t xml:space="preserve">Dieser Vertrag wird in </w:t>
      </w:r>
      <w:r w:rsidRPr="0004771A">
        <w:rPr>
          <w:rFonts w:eastAsia="Aptos" w:cs="Arial"/>
          <w:kern w:val="2"/>
          <w:szCs w:val="22"/>
          <w:highlight w:val="lightGray"/>
          <w:lang w:eastAsia="en-US"/>
          <w14:ligatures w14:val="standardContextual"/>
        </w:rPr>
        <w:t>zweifacher</w:t>
      </w:r>
      <w:r w:rsidRPr="0004771A">
        <w:rPr>
          <w:rFonts w:eastAsia="Aptos" w:cs="Arial"/>
          <w:kern w:val="2"/>
          <w:szCs w:val="22"/>
          <w:lang w:eastAsia="en-US"/>
          <w14:ligatures w14:val="standardContextual"/>
        </w:rPr>
        <w:t xml:space="preserve"> Ausführung unterzeichnet. </w:t>
      </w:r>
    </w:p>
    <w:p w14:paraId="3A1DFD4F" w14:textId="77777777" w:rsidR="0004771A" w:rsidRPr="0004771A" w:rsidRDefault="0004771A" w:rsidP="0004771A">
      <w:pPr>
        <w:spacing w:after="160" w:line="259" w:lineRule="auto"/>
        <w:rPr>
          <w:rFonts w:eastAsia="Aptos" w:cs="Arial"/>
          <w:kern w:val="2"/>
          <w:szCs w:val="22"/>
          <w:lang w:eastAsia="en-US"/>
          <w14:ligatures w14:val="standardContextual"/>
        </w:rPr>
      </w:pPr>
    </w:p>
    <w:tbl>
      <w:tblPr>
        <w:tblStyle w:val="TableGrid"/>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443"/>
        <w:gridCol w:w="882"/>
        <w:gridCol w:w="2920"/>
        <w:gridCol w:w="426"/>
      </w:tblGrid>
      <w:tr w:rsidR="0004771A" w:rsidRPr="0004771A" w14:paraId="1C2A9A92" w14:textId="77777777" w:rsidTr="004E2E20">
        <w:trPr>
          <w:trHeight w:val="732"/>
        </w:trPr>
        <w:tc>
          <w:tcPr>
            <w:tcW w:w="2835" w:type="dxa"/>
            <w:tcBorders>
              <w:bottom w:val="single" w:sz="4" w:space="0" w:color="auto"/>
            </w:tcBorders>
          </w:tcPr>
          <w:p w14:paraId="2B8B974B" w14:textId="77777777" w:rsidR="0004771A" w:rsidRPr="0004771A" w:rsidRDefault="0004771A" w:rsidP="0004771A">
            <w:pPr>
              <w:spacing w:after="240"/>
              <w:ind w:left="-91"/>
              <w:jc w:val="both"/>
              <w:rPr>
                <w:rFonts w:eastAsia="Aptos" w:cs="Arial"/>
                <w:szCs w:val="22"/>
                <w:lang w:eastAsia="en-US"/>
              </w:rPr>
            </w:pPr>
            <w:r w:rsidRPr="0004771A">
              <w:rPr>
                <w:rFonts w:eastAsia="Aptos" w:cs="Arial"/>
                <w:szCs w:val="22"/>
                <w:lang w:eastAsia="en-US"/>
              </w:rPr>
              <w:t>Ort und Datum</w:t>
            </w:r>
          </w:p>
        </w:tc>
        <w:tc>
          <w:tcPr>
            <w:tcW w:w="1443" w:type="dxa"/>
          </w:tcPr>
          <w:p w14:paraId="2537D8B0" w14:textId="77777777" w:rsidR="0004771A" w:rsidRPr="0004771A" w:rsidRDefault="0004771A" w:rsidP="0004771A">
            <w:pPr>
              <w:spacing w:after="240"/>
              <w:jc w:val="both"/>
              <w:rPr>
                <w:rFonts w:eastAsia="Aptos" w:cs="Arial"/>
                <w:szCs w:val="22"/>
                <w:lang w:eastAsia="en-US"/>
              </w:rPr>
            </w:pPr>
          </w:p>
        </w:tc>
        <w:tc>
          <w:tcPr>
            <w:tcW w:w="882" w:type="dxa"/>
          </w:tcPr>
          <w:p w14:paraId="6A809381" w14:textId="77777777" w:rsidR="0004771A" w:rsidRPr="0004771A" w:rsidRDefault="0004771A" w:rsidP="0004771A">
            <w:pPr>
              <w:spacing w:after="240"/>
              <w:jc w:val="both"/>
              <w:rPr>
                <w:rFonts w:eastAsia="Aptos" w:cs="Arial"/>
                <w:szCs w:val="22"/>
                <w:lang w:eastAsia="en-US"/>
              </w:rPr>
            </w:pPr>
          </w:p>
        </w:tc>
        <w:tc>
          <w:tcPr>
            <w:tcW w:w="2920" w:type="dxa"/>
            <w:tcBorders>
              <w:bottom w:val="single" w:sz="4" w:space="0" w:color="auto"/>
            </w:tcBorders>
          </w:tcPr>
          <w:p w14:paraId="61A7A536" w14:textId="77777777" w:rsidR="0004771A" w:rsidRPr="0004771A" w:rsidRDefault="0004771A" w:rsidP="0004771A">
            <w:pPr>
              <w:spacing w:after="240"/>
              <w:ind w:left="-86"/>
              <w:jc w:val="both"/>
              <w:rPr>
                <w:rFonts w:eastAsia="Aptos" w:cs="Arial"/>
                <w:szCs w:val="22"/>
                <w:lang w:eastAsia="en-US"/>
              </w:rPr>
            </w:pPr>
            <w:r w:rsidRPr="0004771A">
              <w:rPr>
                <w:rFonts w:eastAsia="Aptos" w:cs="Arial"/>
                <w:szCs w:val="22"/>
                <w:lang w:eastAsia="en-US"/>
              </w:rPr>
              <w:t>Ort und Datum</w:t>
            </w:r>
          </w:p>
        </w:tc>
        <w:tc>
          <w:tcPr>
            <w:tcW w:w="426" w:type="dxa"/>
          </w:tcPr>
          <w:p w14:paraId="7779F14A" w14:textId="77777777" w:rsidR="0004771A" w:rsidRPr="0004771A" w:rsidRDefault="0004771A" w:rsidP="0004771A">
            <w:pPr>
              <w:spacing w:after="240"/>
              <w:jc w:val="both"/>
              <w:rPr>
                <w:rFonts w:eastAsia="Aptos" w:cs="Arial"/>
                <w:szCs w:val="22"/>
                <w:lang w:eastAsia="en-US"/>
              </w:rPr>
            </w:pPr>
          </w:p>
        </w:tc>
      </w:tr>
      <w:tr w:rsidR="0004771A" w:rsidRPr="0004771A" w14:paraId="49719AC7" w14:textId="77777777" w:rsidTr="004E2E20">
        <w:trPr>
          <w:trHeight w:val="534"/>
        </w:trPr>
        <w:tc>
          <w:tcPr>
            <w:tcW w:w="2835" w:type="dxa"/>
            <w:tcBorders>
              <w:top w:val="single" w:sz="4" w:space="0" w:color="auto"/>
            </w:tcBorders>
          </w:tcPr>
          <w:p w14:paraId="2978A217" w14:textId="77777777" w:rsidR="0004771A" w:rsidRPr="0004771A" w:rsidRDefault="0004771A" w:rsidP="0004771A">
            <w:pPr>
              <w:spacing w:after="240"/>
              <w:jc w:val="both"/>
              <w:rPr>
                <w:rFonts w:eastAsia="Aptos" w:cs="Arial"/>
                <w:szCs w:val="22"/>
                <w:lang w:eastAsia="en-US"/>
              </w:rPr>
            </w:pPr>
          </w:p>
        </w:tc>
        <w:tc>
          <w:tcPr>
            <w:tcW w:w="1443" w:type="dxa"/>
          </w:tcPr>
          <w:p w14:paraId="13EF1809" w14:textId="77777777" w:rsidR="0004771A" w:rsidRPr="0004771A" w:rsidRDefault="0004771A" w:rsidP="0004771A">
            <w:pPr>
              <w:spacing w:after="240"/>
              <w:jc w:val="both"/>
              <w:rPr>
                <w:rFonts w:eastAsia="Aptos" w:cs="Arial"/>
                <w:szCs w:val="22"/>
                <w:lang w:eastAsia="en-US"/>
              </w:rPr>
            </w:pPr>
          </w:p>
        </w:tc>
        <w:tc>
          <w:tcPr>
            <w:tcW w:w="882" w:type="dxa"/>
          </w:tcPr>
          <w:p w14:paraId="5679D647" w14:textId="77777777" w:rsidR="0004771A" w:rsidRPr="0004771A" w:rsidRDefault="0004771A" w:rsidP="0004771A">
            <w:pPr>
              <w:spacing w:after="240"/>
              <w:jc w:val="both"/>
              <w:rPr>
                <w:rFonts w:eastAsia="Aptos" w:cs="Arial"/>
                <w:szCs w:val="22"/>
                <w:lang w:eastAsia="en-US"/>
              </w:rPr>
            </w:pPr>
          </w:p>
        </w:tc>
        <w:tc>
          <w:tcPr>
            <w:tcW w:w="2920" w:type="dxa"/>
            <w:tcBorders>
              <w:top w:val="single" w:sz="4" w:space="0" w:color="auto"/>
            </w:tcBorders>
          </w:tcPr>
          <w:p w14:paraId="1B1E46CD" w14:textId="77777777" w:rsidR="0004771A" w:rsidRPr="0004771A" w:rsidRDefault="0004771A" w:rsidP="0004771A">
            <w:pPr>
              <w:spacing w:after="240"/>
              <w:jc w:val="both"/>
              <w:rPr>
                <w:rFonts w:eastAsia="Aptos" w:cs="Arial"/>
                <w:szCs w:val="22"/>
                <w:lang w:eastAsia="en-US"/>
              </w:rPr>
            </w:pPr>
          </w:p>
        </w:tc>
        <w:tc>
          <w:tcPr>
            <w:tcW w:w="426" w:type="dxa"/>
          </w:tcPr>
          <w:p w14:paraId="738ED440" w14:textId="77777777" w:rsidR="0004771A" w:rsidRPr="0004771A" w:rsidRDefault="0004771A" w:rsidP="0004771A">
            <w:pPr>
              <w:spacing w:after="240"/>
              <w:jc w:val="both"/>
              <w:rPr>
                <w:rFonts w:eastAsia="Aptos" w:cs="Arial"/>
                <w:szCs w:val="22"/>
                <w:lang w:eastAsia="en-US"/>
              </w:rPr>
            </w:pPr>
          </w:p>
        </w:tc>
      </w:tr>
      <w:tr w:rsidR="0004771A" w:rsidRPr="0004771A" w14:paraId="05C2B530" w14:textId="77777777" w:rsidTr="004E2E20">
        <w:trPr>
          <w:trHeight w:val="998"/>
        </w:trPr>
        <w:tc>
          <w:tcPr>
            <w:tcW w:w="2835" w:type="dxa"/>
            <w:tcBorders>
              <w:bottom w:val="single" w:sz="4" w:space="0" w:color="auto"/>
            </w:tcBorders>
          </w:tcPr>
          <w:p w14:paraId="264BA3FA" w14:textId="09046FA5" w:rsidR="0004771A" w:rsidRPr="0004771A" w:rsidRDefault="004E2E20" w:rsidP="0004771A">
            <w:pPr>
              <w:spacing w:after="240"/>
              <w:ind w:left="-91"/>
              <w:jc w:val="both"/>
              <w:rPr>
                <w:rFonts w:eastAsia="Aptos" w:cs="Arial"/>
                <w:szCs w:val="22"/>
                <w:lang w:eastAsia="en-US"/>
              </w:rPr>
            </w:pPr>
            <w:r w:rsidRPr="0004771A">
              <w:rPr>
                <w:rFonts w:eastAsia="Aptos" w:cs="Arial"/>
                <w:szCs w:val="22"/>
                <w:highlight w:val="lightGray"/>
                <w:lang w:eastAsia="en-US"/>
              </w:rPr>
              <w:t>[Name Darlehensgeber</w:t>
            </w:r>
            <w:r>
              <w:rPr>
                <w:rFonts w:eastAsia="Aptos" w:cs="Arial"/>
                <w:szCs w:val="22"/>
                <w:highlight w:val="lightGray"/>
                <w:lang w:eastAsia="en-US"/>
              </w:rPr>
              <w:t>:</w:t>
            </w:r>
            <w:r w:rsidRPr="0004771A">
              <w:rPr>
                <w:rFonts w:eastAsia="Aptos" w:cs="Arial"/>
                <w:szCs w:val="22"/>
                <w:highlight w:val="lightGray"/>
                <w:lang w:eastAsia="en-US"/>
              </w:rPr>
              <w:t>in]</w:t>
            </w:r>
            <w:r>
              <w:rPr>
                <w:rFonts w:eastAsia="Aptos" w:cs="Arial"/>
                <w:szCs w:val="22"/>
                <w:highlight w:val="lightGray"/>
                <w:lang w:eastAsia="en-US"/>
              </w:rPr>
              <w:t xml:space="preserve"> </w:t>
            </w:r>
          </w:p>
        </w:tc>
        <w:tc>
          <w:tcPr>
            <w:tcW w:w="1443" w:type="dxa"/>
          </w:tcPr>
          <w:p w14:paraId="3EDE85F0" w14:textId="77777777" w:rsidR="0004771A" w:rsidRPr="0004771A" w:rsidRDefault="0004771A" w:rsidP="0004771A">
            <w:pPr>
              <w:spacing w:after="240"/>
              <w:jc w:val="both"/>
              <w:rPr>
                <w:rFonts w:eastAsia="Aptos" w:cs="Arial"/>
                <w:szCs w:val="22"/>
                <w:lang w:eastAsia="en-US"/>
              </w:rPr>
            </w:pPr>
          </w:p>
        </w:tc>
        <w:tc>
          <w:tcPr>
            <w:tcW w:w="882" w:type="dxa"/>
          </w:tcPr>
          <w:p w14:paraId="79C5130A" w14:textId="77777777" w:rsidR="0004771A" w:rsidRPr="0004771A" w:rsidRDefault="0004771A" w:rsidP="0004771A">
            <w:pPr>
              <w:spacing w:after="240"/>
              <w:jc w:val="both"/>
              <w:rPr>
                <w:rFonts w:eastAsia="Aptos" w:cs="Arial"/>
                <w:szCs w:val="22"/>
                <w:lang w:eastAsia="en-US"/>
              </w:rPr>
            </w:pPr>
          </w:p>
        </w:tc>
        <w:tc>
          <w:tcPr>
            <w:tcW w:w="2920" w:type="dxa"/>
            <w:tcBorders>
              <w:bottom w:val="single" w:sz="4" w:space="0" w:color="auto"/>
            </w:tcBorders>
          </w:tcPr>
          <w:p w14:paraId="18785215" w14:textId="7781189D" w:rsidR="0004771A" w:rsidRPr="0004771A" w:rsidRDefault="004E2E20" w:rsidP="0004771A">
            <w:pPr>
              <w:spacing w:after="240"/>
              <w:ind w:left="-66"/>
              <w:jc w:val="both"/>
              <w:rPr>
                <w:rFonts w:eastAsia="Aptos" w:cs="Arial"/>
                <w:szCs w:val="22"/>
                <w:lang w:eastAsia="en-US"/>
              </w:rPr>
            </w:pPr>
            <w:r w:rsidRPr="0004771A">
              <w:rPr>
                <w:rFonts w:eastAsia="Aptos" w:cs="Arial"/>
                <w:szCs w:val="22"/>
                <w:highlight w:val="lightGray"/>
                <w:lang w:eastAsia="en-US"/>
              </w:rPr>
              <w:t>[Name</w:t>
            </w:r>
            <w:r>
              <w:rPr>
                <w:rFonts w:eastAsia="Aptos" w:cs="Arial"/>
                <w:szCs w:val="22"/>
                <w:highlight w:val="lightGray"/>
                <w:lang w:eastAsia="en-US"/>
              </w:rPr>
              <w:t xml:space="preserve"> </w:t>
            </w:r>
            <w:r w:rsidRPr="0004771A">
              <w:rPr>
                <w:rFonts w:eastAsia="Aptos" w:cs="Arial"/>
                <w:szCs w:val="22"/>
                <w:highlight w:val="lightGray"/>
                <w:lang w:eastAsia="en-US"/>
              </w:rPr>
              <w:t>Darlehen</w:t>
            </w:r>
            <w:r>
              <w:rPr>
                <w:rFonts w:eastAsia="Aptos" w:cs="Arial"/>
                <w:szCs w:val="22"/>
                <w:highlight w:val="lightGray"/>
                <w:lang w:eastAsia="en-US"/>
              </w:rPr>
              <w:t>snehm</w:t>
            </w:r>
            <w:r w:rsidRPr="0004771A">
              <w:rPr>
                <w:rFonts w:eastAsia="Aptos" w:cs="Arial"/>
                <w:szCs w:val="22"/>
                <w:highlight w:val="lightGray"/>
                <w:lang w:eastAsia="en-US"/>
              </w:rPr>
              <w:t>er</w:t>
            </w:r>
            <w:r>
              <w:rPr>
                <w:rFonts w:eastAsia="Aptos" w:cs="Arial"/>
                <w:szCs w:val="22"/>
                <w:highlight w:val="lightGray"/>
                <w:lang w:eastAsia="en-US"/>
              </w:rPr>
              <w:t>:</w:t>
            </w:r>
            <w:r w:rsidRPr="0004771A">
              <w:rPr>
                <w:rFonts w:eastAsia="Aptos" w:cs="Arial"/>
                <w:szCs w:val="22"/>
                <w:highlight w:val="lightGray"/>
                <w:lang w:eastAsia="en-US"/>
              </w:rPr>
              <w:t>in]</w:t>
            </w:r>
          </w:p>
        </w:tc>
        <w:tc>
          <w:tcPr>
            <w:tcW w:w="426" w:type="dxa"/>
          </w:tcPr>
          <w:p w14:paraId="5AF1B53C" w14:textId="77777777" w:rsidR="0004771A" w:rsidRPr="0004771A" w:rsidRDefault="0004771A" w:rsidP="0004771A">
            <w:pPr>
              <w:spacing w:after="240"/>
              <w:jc w:val="both"/>
              <w:rPr>
                <w:rFonts w:eastAsia="Aptos" w:cs="Arial"/>
                <w:szCs w:val="22"/>
                <w:lang w:eastAsia="en-US"/>
              </w:rPr>
            </w:pPr>
          </w:p>
        </w:tc>
      </w:tr>
      <w:tr w:rsidR="0004771A" w:rsidRPr="0004771A" w14:paraId="36695B03" w14:textId="77777777" w:rsidTr="004E2E20">
        <w:trPr>
          <w:trHeight w:val="998"/>
        </w:trPr>
        <w:tc>
          <w:tcPr>
            <w:tcW w:w="2835" w:type="dxa"/>
            <w:tcBorders>
              <w:top w:val="single" w:sz="4" w:space="0" w:color="auto"/>
            </w:tcBorders>
          </w:tcPr>
          <w:p w14:paraId="19ADA59E" w14:textId="77777777" w:rsidR="0004771A" w:rsidRPr="0004771A" w:rsidRDefault="0004771A" w:rsidP="0004771A">
            <w:pPr>
              <w:spacing w:after="240"/>
              <w:jc w:val="both"/>
              <w:rPr>
                <w:rFonts w:eastAsia="Aptos" w:cs="Arial"/>
                <w:szCs w:val="22"/>
                <w:lang w:eastAsia="en-US"/>
              </w:rPr>
            </w:pPr>
          </w:p>
        </w:tc>
        <w:tc>
          <w:tcPr>
            <w:tcW w:w="1443" w:type="dxa"/>
          </w:tcPr>
          <w:p w14:paraId="35B75433" w14:textId="77777777" w:rsidR="0004771A" w:rsidRPr="0004771A" w:rsidRDefault="0004771A" w:rsidP="0004771A">
            <w:pPr>
              <w:spacing w:after="240"/>
              <w:jc w:val="both"/>
              <w:rPr>
                <w:rFonts w:eastAsia="Aptos" w:cs="Arial"/>
                <w:szCs w:val="22"/>
                <w:lang w:eastAsia="en-US"/>
              </w:rPr>
            </w:pPr>
          </w:p>
        </w:tc>
        <w:tc>
          <w:tcPr>
            <w:tcW w:w="882" w:type="dxa"/>
          </w:tcPr>
          <w:p w14:paraId="5525EC09" w14:textId="77777777" w:rsidR="0004771A" w:rsidRPr="0004771A" w:rsidRDefault="0004771A" w:rsidP="0004771A">
            <w:pPr>
              <w:spacing w:after="240"/>
              <w:jc w:val="both"/>
              <w:rPr>
                <w:rFonts w:eastAsia="Aptos" w:cs="Arial"/>
                <w:szCs w:val="22"/>
                <w:lang w:eastAsia="en-US"/>
              </w:rPr>
            </w:pPr>
          </w:p>
        </w:tc>
        <w:tc>
          <w:tcPr>
            <w:tcW w:w="2920" w:type="dxa"/>
            <w:tcBorders>
              <w:top w:val="single" w:sz="4" w:space="0" w:color="auto"/>
            </w:tcBorders>
          </w:tcPr>
          <w:p w14:paraId="2ADD085C" w14:textId="77777777" w:rsidR="0004771A" w:rsidRPr="0004771A" w:rsidRDefault="0004771A" w:rsidP="0004771A">
            <w:pPr>
              <w:spacing w:after="240"/>
              <w:jc w:val="both"/>
              <w:rPr>
                <w:rFonts w:eastAsia="Aptos" w:cs="Arial"/>
                <w:szCs w:val="22"/>
                <w:lang w:eastAsia="en-US"/>
              </w:rPr>
            </w:pPr>
          </w:p>
        </w:tc>
        <w:tc>
          <w:tcPr>
            <w:tcW w:w="426" w:type="dxa"/>
          </w:tcPr>
          <w:p w14:paraId="7C968B42" w14:textId="77777777" w:rsidR="0004771A" w:rsidRPr="0004771A" w:rsidRDefault="0004771A" w:rsidP="0004771A">
            <w:pPr>
              <w:spacing w:after="240"/>
              <w:jc w:val="both"/>
              <w:rPr>
                <w:rFonts w:eastAsia="Aptos" w:cs="Arial"/>
                <w:szCs w:val="22"/>
                <w:lang w:eastAsia="en-US"/>
              </w:rPr>
            </w:pPr>
          </w:p>
        </w:tc>
      </w:tr>
    </w:tbl>
    <w:p w14:paraId="4398E833" w14:textId="02E54340" w:rsidR="002374FD" w:rsidRPr="0004771A" w:rsidRDefault="0004771A" w:rsidP="0004771A">
      <w:pPr>
        <w:spacing w:after="160" w:line="259" w:lineRule="auto"/>
        <w:rPr>
          <w:rFonts w:eastAsia="Aptos" w:cs="Arial"/>
          <w:kern w:val="2"/>
          <w:szCs w:val="22"/>
          <w:lang w:eastAsia="en-US"/>
          <w14:ligatures w14:val="standardContextual"/>
        </w:rPr>
      </w:pPr>
      <w:r w:rsidRPr="0004771A">
        <w:rPr>
          <w:rFonts w:eastAsia="Aptos" w:cs="Arial"/>
          <w:kern w:val="2"/>
          <w:szCs w:val="22"/>
          <w:highlight w:val="lightGray"/>
          <w:lang w:eastAsia="en-US"/>
          <w14:ligatures w14:val="standardContextual"/>
        </w:rPr>
        <w:t>[eigenhändige Unterschrift(en) der Vertragsparteien]</w:t>
      </w:r>
    </w:p>
    <w:sectPr w:rsidR="002374FD" w:rsidRPr="0004771A" w:rsidSect="004E2E20">
      <w:headerReference w:type="default" r:id="rId21"/>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69464" w14:textId="77777777" w:rsidR="00C04A47" w:rsidRDefault="00C04A47">
      <w:r>
        <w:separator/>
      </w:r>
    </w:p>
  </w:endnote>
  <w:endnote w:type="continuationSeparator" w:id="0">
    <w:p w14:paraId="0D5EC26B" w14:textId="77777777" w:rsidR="00C04A47" w:rsidRDefault="00C04A47">
      <w:r>
        <w:continuationSeparator/>
      </w:r>
    </w:p>
  </w:endnote>
  <w:endnote w:type="continuationNotice" w:id="1">
    <w:p w14:paraId="6A2FB038" w14:textId="77777777" w:rsidR="00C04A47" w:rsidRDefault="00C04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2A271" w14:textId="77777777" w:rsidR="00C04A47" w:rsidRDefault="00C04A47">
      <w:r>
        <w:separator/>
      </w:r>
    </w:p>
  </w:footnote>
  <w:footnote w:type="continuationSeparator" w:id="0">
    <w:p w14:paraId="2485F5A7" w14:textId="77777777" w:rsidR="00C04A47" w:rsidRDefault="00C04A47">
      <w:r>
        <w:continuationSeparator/>
      </w:r>
    </w:p>
  </w:footnote>
  <w:footnote w:type="continuationNotice" w:id="1">
    <w:p w14:paraId="737C1D8E" w14:textId="77777777" w:rsidR="00C04A47" w:rsidRDefault="00C04A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A9F1ADA"/>
    <w:multiLevelType w:val="hybridMultilevel"/>
    <w:tmpl w:val="87FE968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2"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46277862"/>
    <w:multiLevelType w:val="hybridMultilevel"/>
    <w:tmpl w:val="4BB8330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89A7E39"/>
    <w:multiLevelType w:val="hybridMultilevel"/>
    <w:tmpl w:val="25D81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41919537">
    <w:abstractNumId w:val="8"/>
  </w:num>
  <w:num w:numId="2" w16cid:durableId="1547335763">
    <w:abstractNumId w:val="12"/>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10"/>
  </w:num>
  <w:num w:numId="8" w16cid:durableId="641886858">
    <w:abstractNumId w:val="16"/>
  </w:num>
  <w:num w:numId="9" w16cid:durableId="1176110442">
    <w:abstractNumId w:val="11"/>
  </w:num>
  <w:num w:numId="10" w16cid:durableId="1796680503">
    <w:abstractNumId w:val="14"/>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21"/>
  </w:num>
  <w:num w:numId="23" w16cid:durableId="1193112862">
    <w:abstractNumId w:val="13"/>
  </w:num>
  <w:num w:numId="24" w16cid:durableId="1757553452">
    <w:abstractNumId w:val="15"/>
  </w:num>
  <w:num w:numId="25" w16cid:durableId="416751234">
    <w:abstractNumId w:val="9"/>
  </w:num>
  <w:num w:numId="26" w16cid:durableId="117142433">
    <w:abstractNumId w:val="20"/>
  </w:num>
  <w:num w:numId="27" w16cid:durableId="2049336982">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9" w:dllVersion="512" w:checkStyle="1"/>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0F9"/>
    <w:rsid w:val="0001058D"/>
    <w:rsid w:val="00024D04"/>
    <w:rsid w:val="000260A0"/>
    <w:rsid w:val="00026F07"/>
    <w:rsid w:val="0003005C"/>
    <w:rsid w:val="00032AAA"/>
    <w:rsid w:val="000363E7"/>
    <w:rsid w:val="00036E97"/>
    <w:rsid w:val="0004036F"/>
    <w:rsid w:val="00043B46"/>
    <w:rsid w:val="00045A1C"/>
    <w:rsid w:val="0004771A"/>
    <w:rsid w:val="00066517"/>
    <w:rsid w:val="00074DFE"/>
    <w:rsid w:val="00075F65"/>
    <w:rsid w:val="00076723"/>
    <w:rsid w:val="000774E4"/>
    <w:rsid w:val="0007755C"/>
    <w:rsid w:val="00082A3A"/>
    <w:rsid w:val="00085E79"/>
    <w:rsid w:val="000864AE"/>
    <w:rsid w:val="00093924"/>
    <w:rsid w:val="000A4286"/>
    <w:rsid w:val="000B4AC6"/>
    <w:rsid w:val="000B5CF5"/>
    <w:rsid w:val="000C3C78"/>
    <w:rsid w:val="000D355C"/>
    <w:rsid w:val="000E0CB6"/>
    <w:rsid w:val="000E10E9"/>
    <w:rsid w:val="000F0092"/>
    <w:rsid w:val="000F0CCB"/>
    <w:rsid w:val="000F60FA"/>
    <w:rsid w:val="000F7943"/>
    <w:rsid w:val="00107642"/>
    <w:rsid w:val="00110265"/>
    <w:rsid w:val="001239A1"/>
    <w:rsid w:val="00124404"/>
    <w:rsid w:val="00135E3C"/>
    <w:rsid w:val="001365D8"/>
    <w:rsid w:val="00140678"/>
    <w:rsid w:val="00147ECB"/>
    <w:rsid w:val="00151EFD"/>
    <w:rsid w:val="001551D9"/>
    <w:rsid w:val="00165C20"/>
    <w:rsid w:val="00167089"/>
    <w:rsid w:val="001671C2"/>
    <w:rsid w:val="001702B6"/>
    <w:rsid w:val="00173D92"/>
    <w:rsid w:val="00180838"/>
    <w:rsid w:val="00191509"/>
    <w:rsid w:val="001927A5"/>
    <w:rsid w:val="00196B71"/>
    <w:rsid w:val="00197945"/>
    <w:rsid w:val="001A2706"/>
    <w:rsid w:val="001A470A"/>
    <w:rsid w:val="001A4CFA"/>
    <w:rsid w:val="001B0BBC"/>
    <w:rsid w:val="001B0DA6"/>
    <w:rsid w:val="001B36D4"/>
    <w:rsid w:val="001B5D9D"/>
    <w:rsid w:val="001C0EE5"/>
    <w:rsid w:val="001C3B9C"/>
    <w:rsid w:val="001C3EF6"/>
    <w:rsid w:val="001C511C"/>
    <w:rsid w:val="001C6F1E"/>
    <w:rsid w:val="001D45F2"/>
    <w:rsid w:val="001E19F0"/>
    <w:rsid w:val="001E6177"/>
    <w:rsid w:val="001E6B70"/>
    <w:rsid w:val="001E7910"/>
    <w:rsid w:val="001F1655"/>
    <w:rsid w:val="0020037B"/>
    <w:rsid w:val="00203EC4"/>
    <w:rsid w:val="00217048"/>
    <w:rsid w:val="0022684D"/>
    <w:rsid w:val="002374FD"/>
    <w:rsid w:val="0024607D"/>
    <w:rsid w:val="00252F6A"/>
    <w:rsid w:val="00254B98"/>
    <w:rsid w:val="002608E2"/>
    <w:rsid w:val="00261727"/>
    <w:rsid w:val="00262977"/>
    <w:rsid w:val="00265FB9"/>
    <w:rsid w:val="00272005"/>
    <w:rsid w:val="00272699"/>
    <w:rsid w:val="00274B7D"/>
    <w:rsid w:val="002762BC"/>
    <w:rsid w:val="002774C3"/>
    <w:rsid w:val="0028004F"/>
    <w:rsid w:val="00290C39"/>
    <w:rsid w:val="00291445"/>
    <w:rsid w:val="0029290C"/>
    <w:rsid w:val="002A0F0A"/>
    <w:rsid w:val="002A1D78"/>
    <w:rsid w:val="002A4267"/>
    <w:rsid w:val="002B6CF7"/>
    <w:rsid w:val="002C3F31"/>
    <w:rsid w:val="002C4E67"/>
    <w:rsid w:val="002C4F8E"/>
    <w:rsid w:val="002C5872"/>
    <w:rsid w:val="002E2B98"/>
    <w:rsid w:val="002E60AB"/>
    <w:rsid w:val="002F37F1"/>
    <w:rsid w:val="002F47A8"/>
    <w:rsid w:val="002F51FD"/>
    <w:rsid w:val="002F53AD"/>
    <w:rsid w:val="00303BC5"/>
    <w:rsid w:val="00311286"/>
    <w:rsid w:val="0031516F"/>
    <w:rsid w:val="00316B20"/>
    <w:rsid w:val="00323C32"/>
    <w:rsid w:val="00347686"/>
    <w:rsid w:val="00351CF9"/>
    <w:rsid w:val="00351FC8"/>
    <w:rsid w:val="00370519"/>
    <w:rsid w:val="00372EB7"/>
    <w:rsid w:val="003802A3"/>
    <w:rsid w:val="00380722"/>
    <w:rsid w:val="00386CE4"/>
    <w:rsid w:val="003870A0"/>
    <w:rsid w:val="003875AB"/>
    <w:rsid w:val="00390F59"/>
    <w:rsid w:val="00392228"/>
    <w:rsid w:val="00396574"/>
    <w:rsid w:val="003C07E2"/>
    <w:rsid w:val="003C173A"/>
    <w:rsid w:val="003C516F"/>
    <w:rsid w:val="003C7FAC"/>
    <w:rsid w:val="003D40B8"/>
    <w:rsid w:val="003E1662"/>
    <w:rsid w:val="003E5657"/>
    <w:rsid w:val="00402304"/>
    <w:rsid w:val="004039B6"/>
    <w:rsid w:val="00406F22"/>
    <w:rsid w:val="0041123D"/>
    <w:rsid w:val="00414075"/>
    <w:rsid w:val="00415500"/>
    <w:rsid w:val="004159E3"/>
    <w:rsid w:val="004208C7"/>
    <w:rsid w:val="00421D4F"/>
    <w:rsid w:val="004221B8"/>
    <w:rsid w:val="00431DEA"/>
    <w:rsid w:val="00440D6B"/>
    <w:rsid w:val="00444565"/>
    <w:rsid w:val="00445BAE"/>
    <w:rsid w:val="00454DA7"/>
    <w:rsid w:val="00456B17"/>
    <w:rsid w:val="00460836"/>
    <w:rsid w:val="0046162A"/>
    <w:rsid w:val="00471AA6"/>
    <w:rsid w:val="004746AF"/>
    <w:rsid w:val="00477214"/>
    <w:rsid w:val="00480CF2"/>
    <w:rsid w:val="0048122B"/>
    <w:rsid w:val="0048545C"/>
    <w:rsid w:val="004967E9"/>
    <w:rsid w:val="004A0516"/>
    <w:rsid w:val="004A7ED1"/>
    <w:rsid w:val="004B23EB"/>
    <w:rsid w:val="004B24DC"/>
    <w:rsid w:val="004B2BC4"/>
    <w:rsid w:val="004B35E8"/>
    <w:rsid w:val="004B3AB4"/>
    <w:rsid w:val="004B429D"/>
    <w:rsid w:val="004B4EAF"/>
    <w:rsid w:val="004B74A9"/>
    <w:rsid w:val="004C170A"/>
    <w:rsid w:val="004C6440"/>
    <w:rsid w:val="004D0D6F"/>
    <w:rsid w:val="004D294D"/>
    <w:rsid w:val="004E2E20"/>
    <w:rsid w:val="00502761"/>
    <w:rsid w:val="005030E4"/>
    <w:rsid w:val="005055CC"/>
    <w:rsid w:val="00506D9D"/>
    <w:rsid w:val="005200F8"/>
    <w:rsid w:val="00522D78"/>
    <w:rsid w:val="00535608"/>
    <w:rsid w:val="00542815"/>
    <w:rsid w:val="00545A3A"/>
    <w:rsid w:val="00554D69"/>
    <w:rsid w:val="00562E43"/>
    <w:rsid w:val="00564419"/>
    <w:rsid w:val="00566431"/>
    <w:rsid w:val="0058283E"/>
    <w:rsid w:val="0058379E"/>
    <w:rsid w:val="00590DB1"/>
    <w:rsid w:val="00592660"/>
    <w:rsid w:val="005949E8"/>
    <w:rsid w:val="005A27E9"/>
    <w:rsid w:val="005A392E"/>
    <w:rsid w:val="005A43BB"/>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625C"/>
    <w:rsid w:val="0062211C"/>
    <w:rsid w:val="00630B83"/>
    <w:rsid w:val="00641BB1"/>
    <w:rsid w:val="00642308"/>
    <w:rsid w:val="006451C1"/>
    <w:rsid w:val="00651CAF"/>
    <w:rsid w:val="00655168"/>
    <w:rsid w:val="0065546D"/>
    <w:rsid w:val="0065654A"/>
    <w:rsid w:val="00660133"/>
    <w:rsid w:val="00667B8F"/>
    <w:rsid w:val="00670E06"/>
    <w:rsid w:val="00673722"/>
    <w:rsid w:val="00677786"/>
    <w:rsid w:val="00680307"/>
    <w:rsid w:val="00681BD4"/>
    <w:rsid w:val="006A0758"/>
    <w:rsid w:val="006B2417"/>
    <w:rsid w:val="006C61C5"/>
    <w:rsid w:val="006D3447"/>
    <w:rsid w:val="006D3FAD"/>
    <w:rsid w:val="006E5EEB"/>
    <w:rsid w:val="006F0477"/>
    <w:rsid w:val="006F1C5B"/>
    <w:rsid w:val="00706931"/>
    <w:rsid w:val="007070BF"/>
    <w:rsid w:val="00711F3B"/>
    <w:rsid w:val="00721DED"/>
    <w:rsid w:val="0072437C"/>
    <w:rsid w:val="00726B2B"/>
    <w:rsid w:val="00732F67"/>
    <w:rsid w:val="007362C2"/>
    <w:rsid w:val="00742194"/>
    <w:rsid w:val="007469D0"/>
    <w:rsid w:val="0075571A"/>
    <w:rsid w:val="00760B67"/>
    <w:rsid w:val="00767EAB"/>
    <w:rsid w:val="0077086C"/>
    <w:rsid w:val="007833BD"/>
    <w:rsid w:val="0078494C"/>
    <w:rsid w:val="007924E0"/>
    <w:rsid w:val="00792B63"/>
    <w:rsid w:val="0079447B"/>
    <w:rsid w:val="00795DA6"/>
    <w:rsid w:val="007A55A0"/>
    <w:rsid w:val="007A6374"/>
    <w:rsid w:val="007B3FA2"/>
    <w:rsid w:val="007B658E"/>
    <w:rsid w:val="007C55DC"/>
    <w:rsid w:val="007E090C"/>
    <w:rsid w:val="007F011C"/>
    <w:rsid w:val="007F4145"/>
    <w:rsid w:val="008031C3"/>
    <w:rsid w:val="00805ABB"/>
    <w:rsid w:val="00822A06"/>
    <w:rsid w:val="00825911"/>
    <w:rsid w:val="00830979"/>
    <w:rsid w:val="00833063"/>
    <w:rsid w:val="00836935"/>
    <w:rsid w:val="00837082"/>
    <w:rsid w:val="00837275"/>
    <w:rsid w:val="00842779"/>
    <w:rsid w:val="00844D94"/>
    <w:rsid w:val="0085067A"/>
    <w:rsid w:val="00856182"/>
    <w:rsid w:val="00856388"/>
    <w:rsid w:val="008568EA"/>
    <w:rsid w:val="0086237C"/>
    <w:rsid w:val="00862674"/>
    <w:rsid w:val="00864A5E"/>
    <w:rsid w:val="00865FDB"/>
    <w:rsid w:val="00872349"/>
    <w:rsid w:val="00876ED4"/>
    <w:rsid w:val="0088416D"/>
    <w:rsid w:val="008852DF"/>
    <w:rsid w:val="00885A00"/>
    <w:rsid w:val="00887225"/>
    <w:rsid w:val="0088782D"/>
    <w:rsid w:val="0088796A"/>
    <w:rsid w:val="0089101E"/>
    <w:rsid w:val="00892878"/>
    <w:rsid w:val="00894508"/>
    <w:rsid w:val="00895E7E"/>
    <w:rsid w:val="008A2EED"/>
    <w:rsid w:val="008A550D"/>
    <w:rsid w:val="008A7824"/>
    <w:rsid w:val="008A7F69"/>
    <w:rsid w:val="008B3D60"/>
    <w:rsid w:val="008B45C5"/>
    <w:rsid w:val="008B7021"/>
    <w:rsid w:val="008C49CB"/>
    <w:rsid w:val="008C580D"/>
    <w:rsid w:val="008E5F52"/>
    <w:rsid w:val="008F09ED"/>
    <w:rsid w:val="008F1F66"/>
    <w:rsid w:val="00900E91"/>
    <w:rsid w:val="00901B21"/>
    <w:rsid w:val="009038B5"/>
    <w:rsid w:val="00903FBA"/>
    <w:rsid w:val="00907B8E"/>
    <w:rsid w:val="0091404F"/>
    <w:rsid w:val="009147C3"/>
    <w:rsid w:val="00914F1D"/>
    <w:rsid w:val="00916B12"/>
    <w:rsid w:val="00924EF1"/>
    <w:rsid w:val="00931115"/>
    <w:rsid w:val="00932F24"/>
    <w:rsid w:val="009337AC"/>
    <w:rsid w:val="00942F14"/>
    <w:rsid w:val="0094405F"/>
    <w:rsid w:val="009465A5"/>
    <w:rsid w:val="009508BF"/>
    <w:rsid w:val="009525CB"/>
    <w:rsid w:val="0097530A"/>
    <w:rsid w:val="00980408"/>
    <w:rsid w:val="00981EDB"/>
    <w:rsid w:val="00992C4C"/>
    <w:rsid w:val="009964AA"/>
    <w:rsid w:val="009B2EF1"/>
    <w:rsid w:val="009B3893"/>
    <w:rsid w:val="009B514D"/>
    <w:rsid w:val="009C0B0F"/>
    <w:rsid w:val="009C1348"/>
    <w:rsid w:val="009D2B18"/>
    <w:rsid w:val="009D3B6C"/>
    <w:rsid w:val="009E078D"/>
    <w:rsid w:val="009F0B02"/>
    <w:rsid w:val="009F1828"/>
    <w:rsid w:val="009F4CCE"/>
    <w:rsid w:val="00A022ED"/>
    <w:rsid w:val="00A1519E"/>
    <w:rsid w:val="00A17909"/>
    <w:rsid w:val="00A2116E"/>
    <w:rsid w:val="00A21351"/>
    <w:rsid w:val="00A24873"/>
    <w:rsid w:val="00A26624"/>
    <w:rsid w:val="00A27A4D"/>
    <w:rsid w:val="00A53B91"/>
    <w:rsid w:val="00A560DD"/>
    <w:rsid w:val="00A56727"/>
    <w:rsid w:val="00A6698A"/>
    <w:rsid w:val="00A70D20"/>
    <w:rsid w:val="00A771CB"/>
    <w:rsid w:val="00A90DC1"/>
    <w:rsid w:val="00A92F05"/>
    <w:rsid w:val="00AA454D"/>
    <w:rsid w:val="00AA7157"/>
    <w:rsid w:val="00AB155D"/>
    <w:rsid w:val="00AB76C9"/>
    <w:rsid w:val="00AD6C30"/>
    <w:rsid w:val="00AE0A98"/>
    <w:rsid w:val="00AE59E8"/>
    <w:rsid w:val="00B0379B"/>
    <w:rsid w:val="00B0777C"/>
    <w:rsid w:val="00B1055E"/>
    <w:rsid w:val="00B11D09"/>
    <w:rsid w:val="00B1407F"/>
    <w:rsid w:val="00B25A01"/>
    <w:rsid w:val="00B2763B"/>
    <w:rsid w:val="00B31533"/>
    <w:rsid w:val="00B3322D"/>
    <w:rsid w:val="00B42B68"/>
    <w:rsid w:val="00B510DF"/>
    <w:rsid w:val="00B518A6"/>
    <w:rsid w:val="00B54F15"/>
    <w:rsid w:val="00B56B3F"/>
    <w:rsid w:val="00B56CAB"/>
    <w:rsid w:val="00B66DFE"/>
    <w:rsid w:val="00B67619"/>
    <w:rsid w:val="00B74EAB"/>
    <w:rsid w:val="00B804A0"/>
    <w:rsid w:val="00B8352F"/>
    <w:rsid w:val="00B8596E"/>
    <w:rsid w:val="00B91061"/>
    <w:rsid w:val="00B94CCB"/>
    <w:rsid w:val="00B9754E"/>
    <w:rsid w:val="00B977D7"/>
    <w:rsid w:val="00BA2F83"/>
    <w:rsid w:val="00BA4389"/>
    <w:rsid w:val="00BA60A0"/>
    <w:rsid w:val="00BA7F8F"/>
    <w:rsid w:val="00BB076C"/>
    <w:rsid w:val="00BB0FE5"/>
    <w:rsid w:val="00BB23F3"/>
    <w:rsid w:val="00BB34D1"/>
    <w:rsid w:val="00BC0D91"/>
    <w:rsid w:val="00BC54DA"/>
    <w:rsid w:val="00BC7763"/>
    <w:rsid w:val="00BE4B23"/>
    <w:rsid w:val="00BF13F7"/>
    <w:rsid w:val="00BF4EB2"/>
    <w:rsid w:val="00BF50F3"/>
    <w:rsid w:val="00BF704F"/>
    <w:rsid w:val="00C047AD"/>
    <w:rsid w:val="00C04A47"/>
    <w:rsid w:val="00C11BF2"/>
    <w:rsid w:val="00C179B0"/>
    <w:rsid w:val="00C31D32"/>
    <w:rsid w:val="00C37CB0"/>
    <w:rsid w:val="00C729B9"/>
    <w:rsid w:val="00C746F0"/>
    <w:rsid w:val="00C77BD2"/>
    <w:rsid w:val="00C83091"/>
    <w:rsid w:val="00C90ABA"/>
    <w:rsid w:val="00C93E61"/>
    <w:rsid w:val="00CA00C6"/>
    <w:rsid w:val="00CA5DFF"/>
    <w:rsid w:val="00CB0767"/>
    <w:rsid w:val="00CB21FA"/>
    <w:rsid w:val="00CB26C2"/>
    <w:rsid w:val="00CB561C"/>
    <w:rsid w:val="00CB6C48"/>
    <w:rsid w:val="00CC0C47"/>
    <w:rsid w:val="00CC6B83"/>
    <w:rsid w:val="00CD131A"/>
    <w:rsid w:val="00CD1F52"/>
    <w:rsid w:val="00CD38CF"/>
    <w:rsid w:val="00CD5D7E"/>
    <w:rsid w:val="00CE13EA"/>
    <w:rsid w:val="00CE4399"/>
    <w:rsid w:val="00CE4F5B"/>
    <w:rsid w:val="00CE70DD"/>
    <w:rsid w:val="00CF201B"/>
    <w:rsid w:val="00CF4631"/>
    <w:rsid w:val="00D053EC"/>
    <w:rsid w:val="00D24594"/>
    <w:rsid w:val="00D26CEA"/>
    <w:rsid w:val="00D30813"/>
    <w:rsid w:val="00D30AD1"/>
    <w:rsid w:val="00D3470B"/>
    <w:rsid w:val="00D3719C"/>
    <w:rsid w:val="00D41216"/>
    <w:rsid w:val="00D55652"/>
    <w:rsid w:val="00D6642F"/>
    <w:rsid w:val="00D66C83"/>
    <w:rsid w:val="00D73684"/>
    <w:rsid w:val="00D75DE1"/>
    <w:rsid w:val="00D7783C"/>
    <w:rsid w:val="00D818DD"/>
    <w:rsid w:val="00D828C4"/>
    <w:rsid w:val="00D96BD3"/>
    <w:rsid w:val="00DA3DD8"/>
    <w:rsid w:val="00DA6B32"/>
    <w:rsid w:val="00DB0B99"/>
    <w:rsid w:val="00DB74E1"/>
    <w:rsid w:val="00DC0DF9"/>
    <w:rsid w:val="00DC23C0"/>
    <w:rsid w:val="00DC2B59"/>
    <w:rsid w:val="00DD26A1"/>
    <w:rsid w:val="00DE0FAD"/>
    <w:rsid w:val="00DE2573"/>
    <w:rsid w:val="00DE3CE3"/>
    <w:rsid w:val="00DE4898"/>
    <w:rsid w:val="00DE54E0"/>
    <w:rsid w:val="00E04644"/>
    <w:rsid w:val="00E129C6"/>
    <w:rsid w:val="00E144D5"/>
    <w:rsid w:val="00E22645"/>
    <w:rsid w:val="00E364FD"/>
    <w:rsid w:val="00E41115"/>
    <w:rsid w:val="00E562AF"/>
    <w:rsid w:val="00E56F2F"/>
    <w:rsid w:val="00E5718A"/>
    <w:rsid w:val="00E73806"/>
    <w:rsid w:val="00E7727C"/>
    <w:rsid w:val="00E77D1D"/>
    <w:rsid w:val="00E81323"/>
    <w:rsid w:val="00E91BD8"/>
    <w:rsid w:val="00E94406"/>
    <w:rsid w:val="00EB22D6"/>
    <w:rsid w:val="00EB42EE"/>
    <w:rsid w:val="00EB44BF"/>
    <w:rsid w:val="00EC296E"/>
    <w:rsid w:val="00EC5F2C"/>
    <w:rsid w:val="00EC7435"/>
    <w:rsid w:val="00ED1F11"/>
    <w:rsid w:val="00ED73F4"/>
    <w:rsid w:val="00EF186C"/>
    <w:rsid w:val="00EF197D"/>
    <w:rsid w:val="00EF52A8"/>
    <w:rsid w:val="00F01B4A"/>
    <w:rsid w:val="00F22F9C"/>
    <w:rsid w:val="00F2483A"/>
    <w:rsid w:val="00F43284"/>
    <w:rsid w:val="00F51F85"/>
    <w:rsid w:val="00F52B7E"/>
    <w:rsid w:val="00F53D97"/>
    <w:rsid w:val="00F67930"/>
    <w:rsid w:val="00F703BA"/>
    <w:rsid w:val="00F721EF"/>
    <w:rsid w:val="00F76038"/>
    <w:rsid w:val="00F767AE"/>
    <w:rsid w:val="00F848A1"/>
    <w:rsid w:val="00F856FA"/>
    <w:rsid w:val="00F90044"/>
    <w:rsid w:val="00F95141"/>
    <w:rsid w:val="00FA1545"/>
    <w:rsid w:val="00FB00B7"/>
    <w:rsid w:val="00FB582A"/>
    <w:rsid w:val="00FB7B94"/>
    <w:rsid w:val="00FC04C2"/>
    <w:rsid w:val="00FC1732"/>
    <w:rsid w:val="00FC57E5"/>
    <w:rsid w:val="00FD2AEC"/>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table" w:styleId="TableGrid">
    <w:name w:val="Table Grid"/>
    <w:basedOn w:val="TableNormal"/>
    <w:uiPriority w:val="59"/>
    <w:rsid w:val="00EB42EE"/>
    <w:rPr>
      <w:rFonts w:asciiTheme="minorHAnsi" w:eastAsiaTheme="minorHAnsi" w:hAnsiTheme="minorHAnsi" w:cstheme="minorBidi"/>
      <w:kern w:val="2"/>
      <w:sz w:val="22"/>
      <w:szCs w:val="22"/>
      <w:lang w:val="de-CH"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1000">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19792">
      <w:bodyDiv w:val="1"/>
      <w:marLeft w:val="0"/>
      <w:marRight w:val="0"/>
      <w:marTop w:val="0"/>
      <w:marBottom w:val="0"/>
      <w:divBdr>
        <w:top w:val="none" w:sz="0" w:space="0" w:color="auto"/>
        <w:left w:val="none" w:sz="0" w:space="0" w:color="auto"/>
        <w:bottom w:val="none" w:sz="0" w:space="0" w:color="auto"/>
        <w:right w:val="none" w:sz="0" w:space="0" w:color="auto"/>
      </w:divBdr>
    </w:div>
    <w:div w:id="806315049">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5416">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1296">
      <w:bodyDiv w:val="1"/>
      <w:marLeft w:val="0"/>
      <w:marRight w:val="0"/>
      <w:marTop w:val="0"/>
      <w:marBottom w:val="0"/>
      <w:divBdr>
        <w:top w:val="none" w:sz="0" w:space="0" w:color="auto"/>
        <w:left w:val="none" w:sz="0" w:space="0" w:color="auto"/>
        <w:bottom w:val="none" w:sz="0" w:space="0" w:color="auto"/>
        <w:right w:val="none" w:sz="0" w:space="0" w:color="auto"/>
      </w:divBdr>
    </w:div>
    <w:div w:id="213158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redit-darlehen-was-beachten?utm_source=referral&amp;utm_medium=link&amp;utm_campaign=%5ba-prtkt%5d%5bdt-vv%5d%5bft-rs%5d%5bp-kmun-rs%5d%5bz-pp%5d&amp;utm_content=vorlage" TargetMode="External"/><Relationship Id="rId20" Type="http://schemas.openxmlformats.org/officeDocument/2006/relationships/hyperlink" Target="https://www.mobiliar.ch/ratgeber/kredit-darlehen-was-beachten?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3.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4.xml><?xml version="1.0" encoding="utf-8"?>
<ds:datastoreItem xmlns:ds="http://schemas.openxmlformats.org/officeDocument/2006/customXml" ds:itemID="{7972708A-3C02-4AB3-9C4A-51B97B109AD5}">
  <ds:schemaRefs>
    <ds:schemaRef ds:uri="http://schemas.microsoft.com/sharepoint/v3/contenttype/forms"/>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Muster: Darlehensvertrag als Vorlage</vt:lpstr>
    </vt:vector>
  </TitlesOfParts>
  <Manager/>
  <Company>Schweizerische Mobiliar Versicherungsgesellschaft</Company>
  <LinksUpToDate>false</LinksUpToDate>
  <CharactersWithSpaces>1479</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Darlehensvertrag als Vorlage für die Schweiz</dc:title>
  <dc:subject/>
  <dc:creator>Protekta Rechtsschutz-Versicherung AG</dc:creator>
  <cp:keywords/>
  <dc:description/>
  <cp:lastModifiedBy>Gertsch Jascha Gabriel</cp:lastModifiedBy>
  <cp:revision>20</cp:revision>
  <cp:lastPrinted>2002-11-19T00:13:00Z</cp:lastPrinted>
  <dcterms:created xsi:type="dcterms:W3CDTF">2025-05-20T07:37:00Z</dcterms:created>
  <dcterms:modified xsi:type="dcterms:W3CDTF">2026-03-05T07:56:00Z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